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B5" w:rsidRDefault="001731B5" w:rsidP="001731B5">
      <w:pPr>
        <w:pStyle w:val="Heading1"/>
      </w:pPr>
      <w:r>
        <w:t>5. PROTOKOL O POSTUPANJU U SLUČAJU NASILJA MEĐU    DJECOM I MLADIMA</w:t>
      </w:r>
    </w:p>
    <w:p w:rsidR="001731B5" w:rsidRDefault="001731B5" w:rsidP="001731B5"/>
    <w:p w:rsidR="001731B5" w:rsidRDefault="001731B5" w:rsidP="001731B5"/>
    <w:p w:rsidR="001731B5" w:rsidRDefault="001731B5" w:rsidP="001731B5"/>
    <w:p w:rsidR="001731B5" w:rsidRDefault="001731B5" w:rsidP="001731B5">
      <w:r>
        <w:t xml:space="preserve">Temeljem Programa aktivnosti za sprečavanje nasilja među djecom i mladima Vlade Republike Hrvatske , 2004. godine donosimo Protokol o postupanju u slučaju nasilja među djecom i mladima: </w:t>
      </w:r>
    </w:p>
    <w:p w:rsidR="001731B5" w:rsidRDefault="001731B5" w:rsidP="001731B5"/>
    <w:p w:rsidR="001731B5" w:rsidRDefault="001731B5" w:rsidP="001731B5"/>
    <w:p w:rsidR="001731B5" w:rsidRDefault="001731B5" w:rsidP="001731B5">
      <w:pPr>
        <w:numPr>
          <w:ilvl w:val="1"/>
          <w:numId w:val="1"/>
        </w:numPr>
        <w:ind w:left="720" w:hanging="720"/>
      </w:pPr>
      <w:r>
        <w:t>Učitelji i stručni suradnici dužni su o svakom kršenju prava djeteta (tjelesnog ili duševnog nasilja, spolne zloporabe, zanemarivanja, ili nehajnog postupanja, zlostavljanja ili izrabljivanja djeteta odnosno učenika) odmah javiti tijelo socijalne skrbi ili drugom nadležnom tijelu.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>Ako je takva obavijest primljena u Centru za socijalnu skrb od drugog tijela Centar za socijalnu skrb dužan je o poduzetim mjerama izvijestiti to tijelo ili ustanovu.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 xml:space="preserve">U slučaju potrebe kod kršenja prava djeteta pomoć drugih djelatnika odgojno obrazovne ustanove ili po potrebi pozvati djelatnika policije 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 xml:space="preserve">Ako je dijete povrijeđeno odmah zatražiti liječničku pomoć te od strane stručne osobe </w:t>
      </w:r>
      <w:proofErr w:type="spellStart"/>
      <w:r>
        <w:t>sprovesti</w:t>
      </w:r>
      <w:proofErr w:type="spellEnd"/>
      <w:r>
        <w:t xml:space="preserve"> dijete liječniku, a po mogućnosti sačekati dolazak djetetovih roditelja ili zakonskih zastupnika.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>Odmah po prijavljenom nasilju izvijesti o tome  zakonske zastupnike te ih upoznati sa svim činjenicama i okolnostima događaja te ih izvijestiti o aktivnostima koje će se poduzeti.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>U dogovoru s liječnikom, ako je postojala liječnička intervencija obavljaju se obavijesni razgovori s djetetom, ali uvijek u nazočnosti stručnih djelatnika odgojno obrazovne ustanove postupajući brižljivo i poštujući djetetovo dostojanstvo . Razgovore treba obaviti i sa zakonskim zastupnicima djeteta, s drugom djecom ili odraslim osobama koje imaju spoznaju o učinjenom nasilju.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>Ako se radi o osobito teškom obliku i intenzitetu nasilja treba se savjetovati s nadležnom stručnom osobom ili službom poradi pomoći djeci – svjedocima nasilja.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>Što žurnije ukazati djetetu na neprihvatljivost i štetnost takvog ponašanja te posebno obratiti pozornost nije li i dijete počinitelj nasilja također žrtva zanemarivanja ili zlostavljanja u svojoj obitelji ili izvan nje u kojem slučaju treba odmah izvijestiti centar za socijalnu skrb, a po potrebi ili sumnju na počinjene kažnjive radnje izvijestiti policiju ili nadležno državno odvjetništvo. Odgojno obrazovne ustanove će u međuvremenu poduzeti sve mjere za pomirenje djece i njihovo međusobno tolerantno ponašanje.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>Zakonske zastupnike djeteta koje je počinilo nasilje, upoznati ih s događajem, kao i s neprihvatljivošću i štetnošću takvog ponašanja, savjetovati uključivanje u savjetovanje ili stručnu pomoć unutar škole ili izvan nje 7centri za socijalnu skrb, poliklinike za zaštitu djece, obiteljska savjetovališta i slično)  i izvijestiti ih o obvezi odgojno-obrazovne ustanove da slučaj prijavi nadležnom centru za socijalnu skrb, Uredima državne uprave u županijama (Služba za društvene djelatnosti ili Gradskom uredu za obrazovanje i znanost), policiji ili nadležnom državnom odvjetništvu.</w:t>
      </w:r>
    </w:p>
    <w:p w:rsidR="001731B5" w:rsidRDefault="001731B5" w:rsidP="001731B5">
      <w:pPr>
        <w:numPr>
          <w:ilvl w:val="1"/>
          <w:numId w:val="1"/>
        </w:numPr>
        <w:ind w:hanging="2880"/>
      </w:pPr>
      <w:r>
        <w:lastRenderedPageBreak/>
        <w:t>Voditi evidenciju o svim poduzetim aktivnostima, razgovorima i izjavama.</w:t>
      </w:r>
    </w:p>
    <w:p w:rsidR="001731B5" w:rsidRDefault="001731B5" w:rsidP="001731B5">
      <w:pPr>
        <w:numPr>
          <w:ilvl w:val="1"/>
          <w:numId w:val="1"/>
        </w:numPr>
        <w:ind w:left="720" w:hanging="720"/>
      </w:pPr>
      <w:r>
        <w:t>Tijela zadužena za sigurnost u odgojno obrazovnim ustanovama su: stručna osoba- koordinator aktivnosti, stručni suradnici, nastavnici i ravnatelj.</w:t>
      </w:r>
    </w:p>
    <w:p w:rsidR="001731B5" w:rsidRDefault="001731B5" w:rsidP="001731B5">
      <w:pPr>
        <w:pStyle w:val="Heading1"/>
      </w:pPr>
    </w:p>
    <w:p w:rsidR="001731B5" w:rsidRDefault="001731B5" w:rsidP="001731B5"/>
    <w:p w:rsidR="001731B5" w:rsidRDefault="001731B5" w:rsidP="001731B5"/>
    <w:p w:rsidR="001731B5" w:rsidRDefault="001731B5" w:rsidP="001731B5"/>
    <w:p w:rsidR="001731B5" w:rsidRDefault="001731B5" w:rsidP="001731B5"/>
    <w:p w:rsidR="001731B5" w:rsidRDefault="001731B5" w:rsidP="001731B5"/>
    <w:p w:rsidR="001731B5" w:rsidRDefault="001731B5"/>
    <w:sectPr w:rsidR="0017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A656F"/>
    <w:multiLevelType w:val="hybridMultilevel"/>
    <w:tmpl w:val="4CFA91DA"/>
    <w:lvl w:ilvl="0" w:tplc="041A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D0946086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731B5"/>
    <w:rsid w:val="000500B1"/>
    <w:rsid w:val="0017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1731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PC</dc:creator>
  <cp:keywords/>
  <dc:description/>
  <cp:lastModifiedBy>Profesorica</cp:lastModifiedBy>
  <cp:revision>2</cp:revision>
  <dcterms:created xsi:type="dcterms:W3CDTF">2011-09-06T12:25:00Z</dcterms:created>
  <dcterms:modified xsi:type="dcterms:W3CDTF">2011-09-06T12:25:00Z</dcterms:modified>
</cp:coreProperties>
</file>