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bookmarkStart w:id="0" w:name="_GoBack"/>
      <w:bookmarkEnd w:id="0"/>
      <w:r w:rsidRPr="00A8759D">
        <w:rPr>
          <w:rFonts w:ascii="Times New Roman" w:eastAsia="Times New Roman" w:hAnsi="Times New Roman" w:cs="Times New Roman"/>
          <w:b/>
          <w:bCs/>
          <w:color w:val="000000"/>
          <w:sz w:val="40"/>
          <w:szCs w:val="40"/>
          <w:lang w:eastAsia="hr-HR"/>
        </w:rPr>
        <w:t>MINISTARSTVO ZNANOSTI, OBRAZOVANJA I SPORTA</w:t>
      </w:r>
    </w:p>
    <w:p w:rsidR="00A8759D" w:rsidRPr="00A8759D" w:rsidRDefault="00A8759D" w:rsidP="00A8759D">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A8759D">
        <w:rPr>
          <w:rFonts w:ascii="Times New Roman" w:eastAsia="Times New Roman" w:hAnsi="Times New Roman" w:cs="Times New Roman"/>
          <w:b/>
          <w:bCs/>
          <w:color w:val="000000"/>
          <w:sz w:val="26"/>
          <w:szCs w:val="26"/>
          <w:lang w:eastAsia="hr-HR"/>
        </w:rPr>
        <w:t>1561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A8759D">
        <w:rPr>
          <w:rFonts w:ascii="Times New Roman" w:eastAsia="Times New Roman" w:hAnsi="Times New Roman" w:cs="Times New Roman"/>
          <w:b/>
          <w:bCs/>
          <w:color w:val="000000"/>
          <w:sz w:val="36"/>
          <w:szCs w:val="36"/>
          <w:lang w:eastAsia="hr-HR"/>
        </w:rPr>
        <w:t>PRAVILNIK</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A8759D">
        <w:rPr>
          <w:rFonts w:ascii="Times New Roman" w:eastAsia="Times New Roman" w:hAnsi="Times New Roman" w:cs="Times New Roman"/>
          <w:b/>
          <w:bCs/>
          <w:color w:val="000000"/>
          <w:sz w:val="28"/>
          <w:szCs w:val="28"/>
          <w:lang w:eastAsia="hr-HR"/>
        </w:rPr>
        <w:t>O IZMJENAMA I DOPUNAMA PRAVILNIKA O IZVOĐENJU IZLETA, EKSKURZIJA I DRUGIH ODGOJNO-OBRAZOVNIH AKTIVNOSTI IZVAN ŠKOLE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Pravilniku o izvođenju izleta, ekskurzija i drugih odgojno-obrazovnih aktivnosti izvan škole (»Narodne novine«, broj 67/14.), u članku 1. stavak 1.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2.</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4. stavku 3. iza riječi »odredište« dodaju se riječi: »okvirno vrijeme realizacije«.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4. stavku 4. brišu se riječi: »odnosno tijela«.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Iza stavka 5. dodaje se novi stavak 6.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»(6)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3.</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5. stavku 1. iza riječi: »koje« dodaje se riječ: »je«.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Stavak 3.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»(3) Za posjet ili sudjelovanje u kulturnim i sportskim manifestacijama i događajima te drugim aktivnostima koje su u funkciji ostvarivanja odgojno-obrazovnih ciljeva i zadaća kulturne i javne djelatnosti školske ustanove potrebno je zatražiti pisanu suglasnost roditelja </w:t>
      </w:r>
      <w:r w:rsidRPr="00A8759D">
        <w:rPr>
          <w:rFonts w:ascii="Times New Roman" w:eastAsia="Times New Roman" w:hAnsi="Times New Roman" w:cs="Times New Roman"/>
          <w:color w:val="000000"/>
          <w:sz w:val="24"/>
          <w:szCs w:val="24"/>
          <w:lang w:eastAsia="hr-HR"/>
        </w:rPr>
        <w:lastRenderedPageBreak/>
        <w:t>tri dana prije njegova izvođenja, osim u slučaju da se planira dvodnevni ili višednevni posjet za koji je potrebno tražiti pisanu suglasnost sukladno stavku 2. ovoga članka Pravilnika«.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Iza stavka 3. dodaje se novi stavak 4.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»(4) Iznimno od stavka 2. i 3. ovoga članka, pisana suglasnost roditelja nije potrebna za: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odlazak na nastavu izvan škole koja je dio praktične nastave za učenike strukovnih škola,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4.</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8. stavku 6. iza riječi: »ekskurzija« dodaju se riječi: »ili višednevna terenska nastava«.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5.</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9. stavak 1.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»Za realizaciju svih oblika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potrebna je pisana suglasnost dvije trećine roditelja učenika razrednoga odjela i/ili odgojno-obrazovne skupine«.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6.</w:t>
      </w:r>
    </w:p>
    <w:p w:rsidR="00A8759D" w:rsidRPr="00A8759D" w:rsidRDefault="00A8759D" w:rsidP="00A8759D">
      <w:pPr>
        <w:spacing w:after="0" w:line="240" w:lineRule="auto"/>
        <w:rPr>
          <w:rFonts w:ascii="Times New Roman" w:eastAsia="Times New Roman" w:hAnsi="Times New Roman" w:cs="Times New Roman"/>
          <w:sz w:val="24"/>
          <w:szCs w:val="24"/>
          <w:lang w:eastAsia="hr-HR"/>
        </w:rPr>
      </w:pPr>
      <w:r w:rsidRPr="00A8759D">
        <w:rPr>
          <w:rFonts w:ascii="Times New Roman" w:eastAsia="Times New Roman" w:hAnsi="Times New Roman" w:cs="Times New Roman"/>
          <w:color w:val="000000"/>
          <w:sz w:val="24"/>
          <w:szCs w:val="24"/>
          <w:lang w:eastAsia="hr-HR"/>
        </w:rPr>
        <w:t>Članak 12.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(2) Školska ustanova može organizirati poludnevni ili jednodnevni školski izlet i terensku nastavu samostalno ili uz angažiranje davatelja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(4) U slučaju da školska ustanova angažira davatelja usluga za realizaciju usluga iz stavka 3. ovoga članka, ponude za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najkasnije 30 dana prije realizacije.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(5) Odluku o odabiru ponude donose roditelji i učitelj voditelj i učitelj/i pratitelj/i većinom glasova nazočnih. Odluka roditelja je konačna.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lastRenderedPageBreak/>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A8759D">
        <w:rPr>
          <w:rFonts w:ascii="Times New Roman" w:eastAsia="Times New Roman" w:hAnsi="Times New Roman" w:cs="Times New Roman"/>
          <w:color w:val="000000"/>
          <w:sz w:val="24"/>
          <w:szCs w:val="24"/>
          <w:lang w:eastAsia="hr-HR"/>
        </w:rPr>
        <w:t>drugorangiranoga</w:t>
      </w:r>
      <w:proofErr w:type="spellEnd"/>
      <w:r w:rsidRPr="00A8759D">
        <w:rPr>
          <w:rFonts w:ascii="Times New Roman" w:eastAsia="Times New Roman" w:hAnsi="Times New Roman" w:cs="Times New Roman"/>
          <w:color w:val="000000"/>
          <w:sz w:val="24"/>
          <w:szCs w:val="24"/>
          <w:lang w:eastAsia="hr-HR"/>
        </w:rPr>
        <w:t xml:space="preserve"> potencijalnog davatelja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(7)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školska ustanova mora angažirati davatelja usluga sukladno propisima koji uređuju promet, pružanje usluga u turizmu i drugim propisima.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(8)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školska ustanova obvezno objavljuje javni poziv za ponude na naslovnoj internetskoj stranici školske ustanove u izborniku pod nazivom ponude.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(10) Iznimno od stavka 7. ovoga članka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(11) Školske ustanove s manjim brojem učenika mogu zajednički planirati, organizirati i realizirati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u skladu s odredbama Pravilnika.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javni poziv objavljuje se na internetskim stranicama obiju školskih ustanova, a ponude se dostavljaju na adresu samo jedne školske ustanove«.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7.</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13. stavku 1. i 2. riječ: »ponuditelj« zamjenjuje se riječima: »potencijalni davatelj usluge«.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13. stavku 2. brišu se riječi: »ili kod kojeg je za turističkog pratitelja ili vodiča angažiran djelatnik školske ustanove koja objavljuje poziv«.</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Stavci 3. i 4. mijenjaju se i glase: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Javni poziv objavljuje se na obrascu koji je sastavni dio Pravilnika. Na svakom obrascu upisuje se broj javnoga poziva za ponudu.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stavcima 6., 7. i 8. riječ »ponuditelj« zamjenjuje se riječima: »potencijalni davatelj usluge«.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Stavak 11.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Rok za dostavu ponuda je najmanje osam (8) </w:t>
      </w:r>
      <w:r w:rsidRPr="00A8759D">
        <w:rPr>
          <w:rFonts w:ascii="Times New Roman" w:eastAsia="Times New Roman" w:hAnsi="Times New Roman" w:cs="Times New Roman"/>
          <w:color w:val="000000"/>
          <w:sz w:val="24"/>
          <w:szCs w:val="24"/>
          <w:lang w:eastAsia="hr-HR"/>
        </w:rPr>
        <w:lastRenderedPageBreak/>
        <w:t>radnih dana, a otvaranje ponuda provodi se najranije tri (3) radna dana nakon isteka roka za dostavu ponuda«.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8.</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14. stavak 5.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Nakon stavka 5. dodaje se novi stavak 6.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Dosadašnji stavak 6. postaje stavak 7. te se mijenja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»(7) Obveze Povjerenstva su: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donijeti odluku o datumu objave i sadržaju javnoga poziva,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popuniti obrazac javnoga poziva na način da se jasno može utvrditi: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mjesto i vrijeme realizacije,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vrsta prijevoza,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ulaznice za svako mjesto koje će učenici posjetiti,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potreba angažiranja turističkoga vodiča za lokalitete na kojima uslugu turističkog vođenja može pružati samo ovlašteni turistički vodič,</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potreba smještaja i to s jasnom naznakom smještaja,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način prehrane koji mora biti minimalno na bazi polupansiona, odnosno dva obroka za korisnike usluga,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odrediti trajanje objave javnoga poziva na naslovnoj internetskoj stranici školske ustanove, a koje ne može biti kraće od osam (8) radnih dana,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objaviti javni poziv,</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odrediti datum i vrijeme javnoga otvaranja ponuda, koje može biti najranije tri radna (3) dana nakon završetka javnoga poziva,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odabrati najmanje tri (3) ponude koje će biti predstavljene roditeljima, osim u slučaju da na javni poziv pristigne manje ponuda koje ispunjavaju propisane uvjete,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lastRenderedPageBreak/>
        <w:t>– objaviti na naslovnoj internetskoj stranici školske ustanove popis odabranih ponuda te potencijalnim davateljima usluga najkasnije tri dana nakon izvršenog izbora dostaviti pisani poziv za predstavljanje ponude na roditeljskome sastanku«.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Nakon stavka 7. dodaje se stavak 8. koji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9.</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Podnaslov iznad članka 15. briše se.</w:t>
      </w:r>
    </w:p>
    <w:p w:rsidR="00A8759D" w:rsidRPr="00A8759D" w:rsidRDefault="00A8759D" w:rsidP="00A8759D">
      <w:pPr>
        <w:spacing w:after="0" w:line="240" w:lineRule="auto"/>
        <w:rPr>
          <w:rFonts w:ascii="Times New Roman" w:eastAsia="Times New Roman" w:hAnsi="Times New Roman" w:cs="Times New Roman"/>
          <w:sz w:val="24"/>
          <w:szCs w:val="24"/>
          <w:lang w:eastAsia="hr-HR"/>
        </w:rPr>
      </w:pPr>
      <w:r w:rsidRPr="00A8759D">
        <w:rPr>
          <w:rFonts w:ascii="Times New Roman" w:eastAsia="Times New Roman" w:hAnsi="Times New Roman" w:cs="Times New Roman"/>
          <w:color w:val="000000"/>
          <w:sz w:val="24"/>
          <w:szCs w:val="24"/>
          <w:lang w:eastAsia="hr-HR"/>
        </w:rPr>
        <w:t>Članak 15.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»(1) Na sastanku Povjerenstva predsjednik otvara i čita ponude pristigle na javni poziv, a podaci iz sadržaja ponude unose se u zapisnik.</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(2) Otvaranju ponuda mogu </w:t>
      </w:r>
      <w:proofErr w:type="spellStart"/>
      <w:r w:rsidRPr="00A8759D">
        <w:rPr>
          <w:rFonts w:ascii="Times New Roman" w:eastAsia="Times New Roman" w:hAnsi="Times New Roman" w:cs="Times New Roman"/>
          <w:color w:val="000000"/>
          <w:sz w:val="24"/>
          <w:szCs w:val="24"/>
          <w:lang w:eastAsia="hr-HR"/>
        </w:rPr>
        <w:t>nazočiti</w:t>
      </w:r>
      <w:proofErr w:type="spellEnd"/>
      <w:r w:rsidRPr="00A8759D">
        <w:rPr>
          <w:rFonts w:ascii="Times New Roman" w:eastAsia="Times New Roman" w:hAnsi="Times New Roman" w:cs="Times New Roman"/>
          <w:color w:val="000000"/>
          <w:sz w:val="24"/>
          <w:szCs w:val="24"/>
          <w:lang w:eastAsia="hr-HR"/>
        </w:rPr>
        <w:t xml:space="preserve"> predstavnici potencijalnih davatelja usluga bez prava sudjelovanja.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U izbor ulaze sve ponude koje ispunjavaju uvjete.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(4) Povjerenstvo izabire najmanje tri ponude koje će biti predstavljene roditeljima učenika za koje se organizira višednevna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osim u slučaju da na javni poziv pristigne manje ponuda koje ispunjavaju propisane uvjete.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(5) Na roditeljskome sastanku roditelja učenika za koje se organizira višednevna </w:t>
      </w:r>
      <w:proofErr w:type="spellStart"/>
      <w:r w:rsidRPr="00A8759D">
        <w:rPr>
          <w:rFonts w:ascii="Times New Roman" w:eastAsia="Times New Roman" w:hAnsi="Times New Roman" w:cs="Times New Roman"/>
          <w:color w:val="000000"/>
          <w:sz w:val="24"/>
          <w:szCs w:val="24"/>
          <w:lang w:eastAsia="hr-HR"/>
        </w:rPr>
        <w:t>izvanučionička</w:t>
      </w:r>
      <w:proofErr w:type="spellEnd"/>
      <w:r w:rsidRPr="00A8759D">
        <w:rPr>
          <w:rFonts w:ascii="Times New Roman" w:eastAsia="Times New Roman" w:hAnsi="Times New Roman" w:cs="Times New Roman"/>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(6) Odluka o odabiru ponude donosi se sukladno članku 12. stavku 5. i 6.«</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10.</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16. stavak 2.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»(2) Prava ravnatelja su: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a) tražiti pisano izvješće učitelja o realizaciji svake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a u slučaju potrebe tražiti i dopune,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b) uskratiti nabavu i neopravdane izdatke za nastavna sredstva i pomagala planirana za izvođenje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ako nisu u skladu s planiranim aktivnostima,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c) druga prava propisana Pravilnikom i drugim propisima.«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lastRenderedPageBreak/>
        <w:t>Članak 11.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20. stavku 2. točki c) riječ: »ponuditelja« zamjenjuje se riječima: »potencijalnoga davatelja usluga«.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12.</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U članku 25. stavci 1. i 2. mijenjaju se i glase:</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(2) Iznimno od stavka 1. ovoga članka, osnivač nije dužan osigurati sredstva za dnevnice učitelja ako su osigurana u sklopu određenoga projekta, programa ili iz drugih izvora«.</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13.</w:t>
      </w:r>
    </w:p>
    <w:p w:rsidR="00A8759D" w:rsidRPr="00A8759D" w:rsidRDefault="00A8759D" w:rsidP="00A8759D">
      <w:pPr>
        <w:spacing w:after="0" w:line="240" w:lineRule="auto"/>
        <w:rPr>
          <w:rFonts w:ascii="Times New Roman" w:eastAsia="Times New Roman" w:hAnsi="Times New Roman" w:cs="Times New Roman"/>
          <w:sz w:val="24"/>
          <w:szCs w:val="24"/>
          <w:lang w:eastAsia="hr-HR"/>
        </w:rPr>
      </w:pPr>
      <w:r w:rsidRPr="00A8759D">
        <w:rPr>
          <w:rFonts w:ascii="Times New Roman" w:eastAsia="Times New Roman" w:hAnsi="Times New Roman" w:cs="Times New Roman"/>
          <w:color w:val="000000"/>
          <w:sz w:val="24"/>
          <w:szCs w:val="24"/>
          <w:lang w:eastAsia="hr-HR"/>
        </w:rPr>
        <w:t>Članak 29. mijenja se i glasi:</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(1) Roditelji potpisuju ugovor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ili posjet s davateljem usluga čiju su ponudu odabrali i sve troškove izravno uplaćuju sukladno potpisanome ugovoru.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(2) Za višednevnu </w:t>
      </w:r>
      <w:proofErr w:type="spellStart"/>
      <w:r w:rsidRPr="00A8759D">
        <w:rPr>
          <w:rFonts w:ascii="Times New Roman" w:eastAsia="Times New Roman" w:hAnsi="Times New Roman" w:cs="Times New Roman"/>
          <w:color w:val="000000"/>
          <w:sz w:val="24"/>
          <w:szCs w:val="24"/>
          <w:lang w:eastAsia="hr-HR"/>
        </w:rPr>
        <w:t>izvanučioničku</w:t>
      </w:r>
      <w:proofErr w:type="spellEnd"/>
      <w:r w:rsidRPr="00A8759D">
        <w:rPr>
          <w:rFonts w:ascii="Times New Roman" w:eastAsia="Times New Roman" w:hAnsi="Times New Roman" w:cs="Times New Roman"/>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14.</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 xml:space="preserve">Obrazac poziva za organizaciju jednodnevne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briše se. Obrazac poziva za organizaciju višednevne </w:t>
      </w:r>
      <w:proofErr w:type="spellStart"/>
      <w:r w:rsidRPr="00A8759D">
        <w:rPr>
          <w:rFonts w:ascii="Times New Roman" w:eastAsia="Times New Roman" w:hAnsi="Times New Roman" w:cs="Times New Roman"/>
          <w:color w:val="000000"/>
          <w:sz w:val="24"/>
          <w:szCs w:val="24"/>
          <w:lang w:eastAsia="hr-HR"/>
        </w:rPr>
        <w:t>izvanučioničke</w:t>
      </w:r>
      <w:proofErr w:type="spellEnd"/>
      <w:r w:rsidRPr="00A8759D">
        <w:rPr>
          <w:rFonts w:ascii="Times New Roman" w:eastAsia="Times New Roman" w:hAnsi="Times New Roman" w:cs="Times New Roman"/>
          <w:color w:val="000000"/>
          <w:sz w:val="24"/>
          <w:szCs w:val="24"/>
          <w:lang w:eastAsia="hr-HR"/>
        </w:rPr>
        <w:t xml:space="preserve"> nastave mijenja se.</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15.</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A8759D" w:rsidRPr="00A8759D" w:rsidRDefault="00A8759D" w:rsidP="00A8759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Članak 16.</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Ovaj pravilnik stupa na snagu osmoga dana od dana objave u »Narodnim novinama«.</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Klasa: 602-01/15-01/00071</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A8759D">
        <w:rPr>
          <w:rFonts w:ascii="Times New Roman" w:eastAsia="Times New Roman" w:hAnsi="Times New Roman" w:cs="Times New Roman"/>
          <w:color w:val="000000"/>
          <w:sz w:val="24"/>
          <w:szCs w:val="24"/>
          <w:lang w:eastAsia="hr-HR"/>
        </w:rPr>
        <w:lastRenderedPageBreak/>
        <w:t>Urbroj</w:t>
      </w:r>
      <w:proofErr w:type="spellEnd"/>
      <w:r w:rsidRPr="00A8759D">
        <w:rPr>
          <w:rFonts w:ascii="Times New Roman" w:eastAsia="Times New Roman" w:hAnsi="Times New Roman" w:cs="Times New Roman"/>
          <w:color w:val="000000"/>
          <w:sz w:val="24"/>
          <w:szCs w:val="24"/>
          <w:lang w:eastAsia="hr-HR"/>
        </w:rPr>
        <w:t>: 533-25-15-0004</w:t>
      </w:r>
    </w:p>
    <w:p w:rsidR="00A8759D" w:rsidRPr="00A8759D" w:rsidRDefault="00A8759D" w:rsidP="00A8759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Zagreb, 14. srpnja 2015.</w:t>
      </w:r>
    </w:p>
    <w:p w:rsidR="00A8759D" w:rsidRPr="00A8759D" w:rsidRDefault="00A8759D" w:rsidP="00A8759D">
      <w:pPr>
        <w:spacing w:before="100" w:beforeAutospacing="1" w:after="100" w:afterAutospacing="1" w:line="240" w:lineRule="auto"/>
        <w:ind w:left="11282"/>
        <w:jc w:val="center"/>
        <w:rPr>
          <w:rFonts w:ascii="Times New Roman" w:eastAsia="Times New Roman" w:hAnsi="Times New Roman" w:cs="Times New Roman"/>
          <w:color w:val="000000"/>
          <w:sz w:val="24"/>
          <w:szCs w:val="24"/>
          <w:lang w:eastAsia="hr-HR"/>
        </w:rPr>
      </w:pPr>
      <w:r w:rsidRPr="00A8759D">
        <w:rPr>
          <w:rFonts w:ascii="Times New Roman" w:eastAsia="Times New Roman" w:hAnsi="Times New Roman" w:cs="Times New Roman"/>
          <w:color w:val="000000"/>
          <w:sz w:val="24"/>
          <w:szCs w:val="24"/>
          <w:lang w:eastAsia="hr-HR"/>
        </w:rPr>
        <w:t>Ministar</w:t>
      </w:r>
      <w:r w:rsidRPr="00A8759D">
        <w:rPr>
          <w:rFonts w:ascii="Times New Roman" w:eastAsia="Times New Roman" w:hAnsi="Times New Roman" w:cs="Times New Roman"/>
          <w:color w:val="000000"/>
          <w:sz w:val="24"/>
          <w:szCs w:val="24"/>
          <w:lang w:eastAsia="hr-HR"/>
        </w:rPr>
        <w:br/>
      </w:r>
      <w:r w:rsidRPr="00A8759D">
        <w:rPr>
          <w:rFonts w:ascii="Times New Roman" w:eastAsia="Times New Roman" w:hAnsi="Times New Roman" w:cs="Times New Roman"/>
          <w:color w:val="000000"/>
          <w:sz w:val="24"/>
          <w:szCs w:val="24"/>
          <w:lang w:eastAsia="hr-HR"/>
        </w:rPr>
        <w:br/>
      </w:r>
      <w:r w:rsidRPr="00A8759D">
        <w:rPr>
          <w:rFonts w:ascii="Times New Roman" w:eastAsia="Times New Roman" w:hAnsi="Times New Roman" w:cs="Times New Roman"/>
          <w:b/>
          <w:bCs/>
          <w:color w:val="000000"/>
          <w:sz w:val="24"/>
          <w:szCs w:val="24"/>
          <w:lang w:eastAsia="hr-HR"/>
        </w:rPr>
        <w:t>prof. dr. sc. Vedran Mornar,</w:t>
      </w:r>
      <w:r w:rsidRPr="00A8759D">
        <w:rPr>
          <w:rFonts w:ascii="Times New Roman" w:eastAsia="Times New Roman" w:hAnsi="Times New Roman" w:cs="Times New Roman"/>
          <w:color w:val="000000"/>
          <w:sz w:val="24"/>
          <w:szCs w:val="24"/>
          <w:lang w:eastAsia="hr-HR"/>
        </w:rPr>
        <w:t> v. r.</w:t>
      </w:r>
    </w:p>
    <w:p w:rsidR="00A8759D" w:rsidRPr="00A8759D" w:rsidRDefault="00A32B7F" w:rsidP="00A8759D">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hyperlink r:id="rId5" w:history="1">
        <w:r w:rsidR="00A8759D" w:rsidRPr="00A8759D">
          <w:rPr>
            <w:rFonts w:ascii="Times New Roman" w:eastAsia="Times New Roman" w:hAnsi="Times New Roman" w:cs="Times New Roman"/>
            <w:color w:val="0000FF"/>
            <w:sz w:val="24"/>
            <w:szCs w:val="24"/>
            <w:u w:val="single"/>
            <w:lang w:eastAsia="hr-HR"/>
          </w:rPr>
          <w:t>OBRAZAC POZIVA ZA ORGANIZACIJU VIŠEDNEVNE IZVANUČIONIČKE NASTAVE</w:t>
        </w:r>
      </w:hyperlink>
    </w:p>
    <w:p w:rsidR="006059E6" w:rsidRDefault="006059E6"/>
    <w:sectPr w:rsidR="0060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9D"/>
    <w:rsid w:val="006059E6"/>
    <w:rsid w:val="00A32B7F"/>
    <w:rsid w:val="00A87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dodatni/436920.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11039</Characters>
  <Application>Microsoft Office Word</Application>
  <DocSecurity>4</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Hrg</dc:creator>
  <cp:lastModifiedBy>Korisnik</cp:lastModifiedBy>
  <cp:revision>2</cp:revision>
  <dcterms:created xsi:type="dcterms:W3CDTF">2018-01-18T09:33:00Z</dcterms:created>
  <dcterms:modified xsi:type="dcterms:W3CDTF">2018-01-18T09:33:00Z</dcterms:modified>
</cp:coreProperties>
</file>