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CDD0" w14:textId="77777777" w:rsidR="00084B3D" w:rsidRPr="00084B3D" w:rsidRDefault="00316E0C" w:rsidP="004044A5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</w:t>
      </w:r>
      <w:r w:rsidR="00084B3D" w:rsidRPr="00084B3D">
        <w:rPr>
          <w:rFonts w:ascii="Times New Roman" w:hAnsi="Times New Roman" w:cs="Times New Roman"/>
        </w:rPr>
        <w:t>I.OSNOVNA ŠKOLA VARAŽDIN</w:t>
      </w:r>
    </w:p>
    <w:p w14:paraId="3A3BA331" w14:textId="77777777" w:rsidR="00084B3D" w:rsidRPr="00084B3D" w:rsidRDefault="00316E0C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DONJI KUĆAN, VARAŽDINSKA 131</w:t>
      </w:r>
    </w:p>
    <w:p w14:paraId="1CF067BE" w14:textId="77777777" w:rsidR="00084B3D" w:rsidRPr="00084B3D" w:rsidRDefault="00084B3D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42000 VARAŽDIN</w:t>
      </w:r>
    </w:p>
    <w:p w14:paraId="4DC8AECD" w14:textId="350EBAC5" w:rsidR="00084B3D" w:rsidRPr="00084B3D" w:rsidRDefault="00AC4C59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400-04</w:t>
      </w:r>
      <w:r w:rsidR="00084B3D" w:rsidRPr="00084B3D">
        <w:rPr>
          <w:rFonts w:ascii="Times New Roman" w:hAnsi="Times New Roman" w:cs="Times New Roman"/>
        </w:rPr>
        <w:t>/2</w:t>
      </w:r>
      <w:r w:rsidR="00DA426A">
        <w:rPr>
          <w:rFonts w:ascii="Times New Roman" w:hAnsi="Times New Roman" w:cs="Times New Roman"/>
        </w:rPr>
        <w:t>3</w:t>
      </w:r>
      <w:r w:rsidR="00084B3D" w:rsidRPr="00084B3D">
        <w:rPr>
          <w:rFonts w:ascii="Times New Roman" w:hAnsi="Times New Roman" w:cs="Times New Roman"/>
        </w:rPr>
        <w:t>-01</w:t>
      </w:r>
      <w:r>
        <w:rPr>
          <w:rFonts w:ascii="Times New Roman" w:hAnsi="Times New Roman" w:cs="Times New Roman"/>
        </w:rPr>
        <w:t>/</w:t>
      </w:r>
      <w:r w:rsidR="00E72940">
        <w:rPr>
          <w:rFonts w:ascii="Times New Roman" w:hAnsi="Times New Roman" w:cs="Times New Roman"/>
        </w:rPr>
        <w:t>9</w:t>
      </w:r>
    </w:p>
    <w:p w14:paraId="26E6D2F4" w14:textId="0D83623D" w:rsidR="00084B3D" w:rsidRPr="00084B3D" w:rsidRDefault="00AC4C59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UR.BROJ:2186-91</w:t>
      </w:r>
      <w:r w:rsidR="00084B3D" w:rsidRPr="00084B3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01-2</w:t>
      </w:r>
      <w:r w:rsidR="00DA42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E72940">
        <w:rPr>
          <w:rFonts w:ascii="Times New Roman" w:hAnsi="Times New Roman" w:cs="Times New Roman"/>
        </w:rPr>
        <w:t>2</w:t>
      </w:r>
    </w:p>
    <w:p w14:paraId="0037A460" w14:textId="2D60F429" w:rsidR="00084B3D" w:rsidRDefault="00AC4C59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Varaždin, </w:t>
      </w:r>
      <w:r w:rsidR="00E72940">
        <w:rPr>
          <w:rFonts w:ascii="Times New Roman" w:hAnsi="Times New Roman" w:cs="Times New Roman"/>
        </w:rPr>
        <w:t>12</w:t>
      </w:r>
      <w:r w:rsidR="00084B3D" w:rsidRPr="00084B3D">
        <w:rPr>
          <w:rFonts w:ascii="Times New Roman" w:hAnsi="Times New Roman" w:cs="Times New Roman"/>
        </w:rPr>
        <w:t>.0</w:t>
      </w:r>
      <w:r w:rsidR="00E72940">
        <w:rPr>
          <w:rFonts w:ascii="Times New Roman" w:hAnsi="Times New Roman" w:cs="Times New Roman"/>
        </w:rPr>
        <w:t>7</w:t>
      </w:r>
      <w:r w:rsidR="00084B3D" w:rsidRPr="00084B3D">
        <w:rPr>
          <w:rFonts w:ascii="Times New Roman" w:hAnsi="Times New Roman" w:cs="Times New Roman"/>
        </w:rPr>
        <w:t>.202</w:t>
      </w:r>
      <w:r w:rsidR="00DA426A">
        <w:rPr>
          <w:rFonts w:ascii="Times New Roman" w:hAnsi="Times New Roman" w:cs="Times New Roman"/>
        </w:rPr>
        <w:t>3</w:t>
      </w:r>
      <w:r w:rsidR="00084B3D" w:rsidRPr="00084B3D">
        <w:rPr>
          <w:rFonts w:ascii="Times New Roman" w:hAnsi="Times New Roman" w:cs="Times New Roman"/>
        </w:rPr>
        <w:t>.</w:t>
      </w:r>
    </w:p>
    <w:p w14:paraId="71A9A028" w14:textId="77777777" w:rsidR="00084B3D" w:rsidRPr="00084B3D" w:rsidRDefault="00084B3D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37221F6" w14:textId="77777777" w:rsidR="00084B3D" w:rsidRPr="00084B3D" w:rsidRDefault="00084B3D" w:rsidP="00084B3D">
      <w:pPr>
        <w:spacing w:line="240" w:lineRule="auto"/>
        <w:rPr>
          <w:rFonts w:ascii="Times New Roman" w:hAnsi="Times New Roman" w:cs="Times New Roman"/>
        </w:rPr>
      </w:pPr>
    </w:p>
    <w:p w14:paraId="6E2E1CBE" w14:textId="7253FEF7" w:rsidR="00C65CB4" w:rsidRPr="00C65CB4" w:rsidRDefault="00C65CB4" w:rsidP="00C65C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B4">
        <w:rPr>
          <w:b/>
          <w:sz w:val="28"/>
          <w:szCs w:val="28"/>
        </w:rPr>
        <w:t xml:space="preserve"> </w:t>
      </w:r>
      <w:r w:rsidR="00CE02F3">
        <w:rPr>
          <w:b/>
          <w:sz w:val="28"/>
          <w:szCs w:val="28"/>
        </w:rPr>
        <w:t xml:space="preserve">POLUGODIŠNJI </w:t>
      </w:r>
      <w:r w:rsidRPr="00C65CB4">
        <w:rPr>
          <w:b/>
          <w:sz w:val="28"/>
          <w:szCs w:val="28"/>
        </w:rPr>
        <w:t xml:space="preserve">IZVJEŠTAJ O IZVRŠENJU PRORAČUNA VII. OSNOVNE ŠKOLE VARAŽDIN ZA </w:t>
      </w:r>
      <w:r w:rsidR="008C6D3F">
        <w:rPr>
          <w:b/>
          <w:sz w:val="28"/>
          <w:szCs w:val="28"/>
        </w:rPr>
        <w:t>RAZDOBLJE 01.</w:t>
      </w:r>
      <w:r w:rsidR="00CE02F3">
        <w:rPr>
          <w:b/>
          <w:sz w:val="28"/>
          <w:szCs w:val="28"/>
        </w:rPr>
        <w:t xml:space="preserve"> SIJEČNJA DO </w:t>
      </w:r>
      <w:r w:rsidR="008C6D3F">
        <w:rPr>
          <w:b/>
          <w:sz w:val="28"/>
          <w:szCs w:val="28"/>
        </w:rPr>
        <w:t>30.</w:t>
      </w:r>
      <w:r w:rsidR="00CE02F3">
        <w:rPr>
          <w:b/>
          <w:sz w:val="28"/>
          <w:szCs w:val="28"/>
        </w:rPr>
        <w:t xml:space="preserve"> LIPNJA </w:t>
      </w:r>
      <w:r w:rsidR="008C6D3F">
        <w:rPr>
          <w:b/>
          <w:sz w:val="28"/>
          <w:szCs w:val="28"/>
        </w:rPr>
        <w:t>2023.</w:t>
      </w:r>
    </w:p>
    <w:p w14:paraId="7A11A72C" w14:textId="77777777" w:rsidR="00C65CB4" w:rsidRPr="00084B3D" w:rsidRDefault="00C65CB4" w:rsidP="00C41557">
      <w:pPr>
        <w:spacing w:line="240" w:lineRule="auto"/>
        <w:jc w:val="right"/>
        <w:rPr>
          <w:rFonts w:ascii="Times New Roman" w:hAnsi="Times New Roman" w:cs="Times New Roman"/>
        </w:rPr>
      </w:pPr>
    </w:p>
    <w:p w14:paraId="12473075" w14:textId="77777777" w:rsidR="009B19E6" w:rsidRPr="00084B3D" w:rsidRDefault="009B19E6" w:rsidP="009B19E6">
      <w:pPr>
        <w:rPr>
          <w:rFonts w:ascii="Times New Roman" w:hAnsi="Times New Roman" w:cs="Times New Roman"/>
        </w:rPr>
      </w:pPr>
    </w:p>
    <w:p w14:paraId="501ABA84" w14:textId="77777777" w:rsidR="00474C26" w:rsidRPr="00C65CB4" w:rsidRDefault="00474C26" w:rsidP="00C65CB4">
      <w:pPr>
        <w:pStyle w:val="Odlomakpopisa"/>
        <w:numPr>
          <w:ilvl w:val="0"/>
          <w:numId w:val="7"/>
        </w:numPr>
        <w:spacing w:line="240" w:lineRule="auto"/>
        <w:rPr>
          <w:b/>
        </w:rPr>
      </w:pPr>
      <w:r w:rsidRPr="00C65CB4">
        <w:rPr>
          <w:b/>
        </w:rPr>
        <w:t>IZVRŠENJE OPĆEG I POSEBNOG DIJELA PRORAČUNA</w:t>
      </w:r>
      <w:r w:rsidR="00C65CB4" w:rsidRPr="00C65CB4">
        <w:rPr>
          <w:b/>
        </w:rPr>
        <w:t xml:space="preserve"> </w:t>
      </w:r>
      <w:r w:rsidRPr="00C65CB4">
        <w:rPr>
          <w:b/>
        </w:rPr>
        <w:t>VII. OSNOVNE ŠKOLE VARAŽDIN</w:t>
      </w:r>
    </w:p>
    <w:p w14:paraId="2C7234C5" w14:textId="4835CD06" w:rsidR="00187AF9" w:rsidRPr="00474C26" w:rsidRDefault="00C65CB4" w:rsidP="00C65CB4">
      <w:pPr>
        <w:spacing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      </w:t>
      </w:r>
      <w:r w:rsidR="00474C26" w:rsidRPr="00474C26">
        <w:rPr>
          <w:b/>
        </w:rPr>
        <w:t>OD 01. SIJEČNJA DO 3</w:t>
      </w:r>
      <w:r w:rsidR="008C6D3F">
        <w:rPr>
          <w:b/>
        </w:rPr>
        <w:t>0</w:t>
      </w:r>
      <w:r w:rsidR="00474C26" w:rsidRPr="00474C26">
        <w:rPr>
          <w:b/>
        </w:rPr>
        <w:t xml:space="preserve">. </w:t>
      </w:r>
      <w:r w:rsidR="008C6D3F">
        <w:rPr>
          <w:b/>
        </w:rPr>
        <w:t>LIPNJA</w:t>
      </w:r>
      <w:r w:rsidR="00474C26" w:rsidRPr="00474C26">
        <w:rPr>
          <w:b/>
        </w:rPr>
        <w:t xml:space="preserve"> 202</w:t>
      </w:r>
      <w:r w:rsidR="008C6D3F">
        <w:rPr>
          <w:b/>
        </w:rPr>
        <w:t>3</w:t>
      </w:r>
      <w:r w:rsidR="00474C26" w:rsidRPr="00474C26">
        <w:rPr>
          <w:b/>
        </w:rPr>
        <w:t>. GODINE</w:t>
      </w:r>
    </w:p>
    <w:p w14:paraId="345F22BD" w14:textId="77777777" w:rsidR="00084B3D" w:rsidRPr="00084B3D" w:rsidRDefault="00084B3D" w:rsidP="00084B3D">
      <w:pPr>
        <w:spacing w:line="240" w:lineRule="auto"/>
        <w:rPr>
          <w:rFonts w:ascii="Times New Roman" w:hAnsi="Times New Roman" w:cs="Times New Roman"/>
        </w:rPr>
      </w:pPr>
    </w:p>
    <w:p w14:paraId="40C476D7" w14:textId="77777777" w:rsidR="00B43F91" w:rsidRPr="00897BAE" w:rsidRDefault="009E064A" w:rsidP="009E06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7BAE">
        <w:rPr>
          <w:rFonts w:ascii="Times New Roman" w:hAnsi="Times New Roman" w:cs="Times New Roman"/>
          <w:b/>
        </w:rPr>
        <w:t>UVOD – sažetak djelokruga rada škole</w:t>
      </w:r>
    </w:p>
    <w:p w14:paraId="4C0FE933" w14:textId="77777777" w:rsidR="00084B3D" w:rsidRPr="00ED5129" w:rsidRDefault="00084B3D" w:rsidP="00ED5129">
      <w:pPr>
        <w:rPr>
          <w:rFonts w:ascii="Times New Roman" w:hAnsi="Times New Roman" w:cs="Times New Roman"/>
        </w:rPr>
      </w:pPr>
    </w:p>
    <w:p w14:paraId="1972343A" w14:textId="616BB28D" w:rsidR="004A3F7E" w:rsidRDefault="00CB155A" w:rsidP="004A3F7E">
      <w:pPr>
        <w:jc w:val="both"/>
      </w:pPr>
      <w:r w:rsidRPr="00084B3D">
        <w:rPr>
          <w:rFonts w:ascii="Times New Roman" w:hAnsi="Times New Roman" w:cs="Times New Roman"/>
        </w:rPr>
        <w:tab/>
      </w:r>
      <w:r w:rsidR="004A3F7E">
        <w:t>VII. osnovna škola Varaždin je ustanova za osnovnoškolsko obrazovanje učenika od 1. – 8. razreda. Nastava je organizirana u jednoj smjeni u petodnevnom radnom tjednu. Škola provodi nastavni program i kurikulume „Škole za život“ Ministarstva znanosti i obrazovanja. Škola radi prema Godišnjem planu i programu rada i Školskom kurikulumu VII. osnovne škole Varaždin kojima se uređuje provođenje: redovne nastave, dopunske i dodatne nastave, izborne nastave, terenske i izvan</w:t>
      </w:r>
      <w:r w:rsidR="00BB279D">
        <w:t xml:space="preserve"> </w:t>
      </w:r>
      <w:r w:rsidR="004A3F7E">
        <w:t>učioničke nastave, provođenje projekata, izleta i ekskurzija, među</w:t>
      </w:r>
      <w:r w:rsidR="00BB279D">
        <w:t xml:space="preserve"> </w:t>
      </w:r>
      <w:r w:rsidR="004A3F7E">
        <w:t xml:space="preserve">predmetnih tema, izvannastavnih aktivnosti, prevencije rizičnih ponašanja, programa produženog boravka, pedagoškog razvojnog plana s područjem unaprjeđenja kvalitete rada škole, misija i vizija škole, ostvaruje se plan kulturne i javne djelatnosti škole, </w:t>
      </w:r>
      <w:proofErr w:type="spellStart"/>
      <w:r w:rsidR="004A3F7E">
        <w:t>samovrednovanje</w:t>
      </w:r>
      <w:proofErr w:type="spellEnd"/>
      <w:r w:rsidR="004A3F7E">
        <w:t xml:space="preserve"> i ostala područja rada škole. Školu polazi 25</w:t>
      </w:r>
      <w:r w:rsidR="008C6D3F">
        <w:t>8</w:t>
      </w:r>
      <w:r w:rsidR="004A3F7E">
        <w:t xml:space="preserve">  učenika u 16 razrednih odjela.</w:t>
      </w:r>
    </w:p>
    <w:p w14:paraId="4D4A61B9" w14:textId="77777777" w:rsidR="009E064A" w:rsidRPr="00897BAE" w:rsidRDefault="009E064A" w:rsidP="009E06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7BAE">
        <w:rPr>
          <w:rFonts w:ascii="Times New Roman" w:hAnsi="Times New Roman" w:cs="Times New Roman"/>
          <w:b/>
        </w:rPr>
        <w:t>Obrazloženje programa rada škole</w:t>
      </w:r>
    </w:p>
    <w:p w14:paraId="3993C914" w14:textId="01F05CD5" w:rsidR="00317929" w:rsidRPr="00317929" w:rsidRDefault="00317929" w:rsidP="00317929">
      <w:pPr>
        <w:ind w:left="708"/>
        <w:jc w:val="both"/>
      </w:pPr>
      <w:r w:rsidRPr="00A60304">
        <w:t xml:space="preserve"> </w:t>
      </w:r>
      <w:r>
        <w:t>Kao priori</w:t>
      </w:r>
      <w:r w:rsidR="00FB1AA8">
        <w:t>tetni cilj je</w:t>
      </w:r>
      <w:r>
        <w:t xml:space="preserve"> pružanje kvalitetne usluge osno</w:t>
      </w:r>
      <w:r w:rsidR="00FB1AA8">
        <w:t>vnoškolskog obrazovanja. Nastoji se u godini obuhvaćenoj ovim planom, podizati kvaliteta</w:t>
      </w:r>
      <w:r>
        <w:t xml:space="preserve"> nastave na višu razin</w:t>
      </w:r>
      <w:r w:rsidR="00FB1AA8">
        <w:t xml:space="preserve">u kroz stalno usavršavanje </w:t>
      </w:r>
      <w:r>
        <w:t xml:space="preserve"> zaposlenika (sudjelovanje na seminarima, stručnim skupovima, te održavanje satova prema progr</w:t>
      </w:r>
      <w:r w:rsidR="00FB1AA8">
        <w:t>amu Stručnih vijeća), podizanje</w:t>
      </w:r>
      <w:r>
        <w:t xml:space="preserve"> materijalnih i drugih uvjeta na što je moguće viši standard, a sve to u skladu s našim mogućnostima. U proračunskoj godini naglasak stavljamo na opremanje laptopima za potrebe </w:t>
      </w:r>
      <w:r w:rsidR="008C6D3F">
        <w:t>nastave u informatičkoj učionici</w:t>
      </w:r>
      <w:r w:rsidR="004044A5">
        <w:t>.</w:t>
      </w:r>
      <w:r w:rsidR="00FB1AA8">
        <w:t xml:space="preserve"> Učenike se poti</w:t>
      </w:r>
      <w:r w:rsidR="00474C26">
        <w:t>č</w:t>
      </w:r>
      <w:r w:rsidR="00FB1AA8">
        <w:t>e</w:t>
      </w:r>
      <w:r>
        <w:t xml:space="preserve"> na uključivanje u slobodne aktivnosti, školska natjecanja  i prire</w:t>
      </w:r>
      <w:r w:rsidR="00FB1AA8">
        <w:t>dbe. Slobodne aktivnosti su</w:t>
      </w:r>
      <w:r>
        <w:t xml:space="preserve"> organizirane putem izvannast</w:t>
      </w:r>
      <w:r w:rsidR="00FB1AA8">
        <w:t xml:space="preserve">avnih aktivnosti. Rad skupina u </w:t>
      </w:r>
      <w:r>
        <w:t>slobodn</w:t>
      </w:r>
      <w:r w:rsidR="00FB1AA8">
        <w:t>im aktivnostima predstavlja</w:t>
      </w:r>
      <w:r>
        <w:t xml:space="preserve"> se putem školskih događanja koja su navedena u Školskom kurikulumu.</w:t>
      </w:r>
    </w:p>
    <w:p w14:paraId="7595DA0E" w14:textId="7EB575EB" w:rsidR="005C12E0" w:rsidRDefault="00B43F91" w:rsidP="005C12E0">
      <w:pPr>
        <w:ind w:firstLine="708"/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 xml:space="preserve">Prema uputama Upravnog odjela za </w:t>
      </w:r>
      <w:r w:rsidR="00CE45B0" w:rsidRPr="00084B3D">
        <w:rPr>
          <w:rFonts w:ascii="Times New Roman" w:hAnsi="Times New Roman" w:cs="Times New Roman"/>
        </w:rPr>
        <w:t>društvene djelatnosti</w:t>
      </w:r>
      <w:r w:rsidRPr="00084B3D">
        <w:rPr>
          <w:rFonts w:ascii="Times New Roman" w:hAnsi="Times New Roman" w:cs="Times New Roman"/>
        </w:rPr>
        <w:t xml:space="preserve"> grada Varaždina izrađen je </w:t>
      </w:r>
      <w:r w:rsidR="00DE3C4A" w:rsidRPr="00084B3D">
        <w:rPr>
          <w:rFonts w:ascii="Times New Roman" w:hAnsi="Times New Roman" w:cs="Times New Roman"/>
        </w:rPr>
        <w:t>plan prihoda i rashoda za 20</w:t>
      </w:r>
      <w:r w:rsidR="009C2BE2" w:rsidRPr="00084B3D">
        <w:rPr>
          <w:rFonts w:ascii="Times New Roman" w:hAnsi="Times New Roman" w:cs="Times New Roman"/>
        </w:rPr>
        <w:t>2</w:t>
      </w:r>
      <w:r w:rsidR="008C6D3F">
        <w:rPr>
          <w:rFonts w:ascii="Times New Roman" w:hAnsi="Times New Roman" w:cs="Times New Roman"/>
        </w:rPr>
        <w:t>3</w:t>
      </w:r>
      <w:r w:rsidR="00084B3D">
        <w:rPr>
          <w:rFonts w:ascii="Times New Roman" w:hAnsi="Times New Roman" w:cs="Times New Roman"/>
        </w:rPr>
        <w:t>. godinu</w:t>
      </w:r>
      <w:r w:rsidR="006227E5">
        <w:rPr>
          <w:rFonts w:ascii="Times New Roman" w:hAnsi="Times New Roman" w:cs="Times New Roman"/>
        </w:rPr>
        <w:t xml:space="preserve"> i projekcije za 2024. i 2025.godinu</w:t>
      </w:r>
      <w:r w:rsidR="00806A59">
        <w:rPr>
          <w:rFonts w:ascii="Times New Roman" w:hAnsi="Times New Roman" w:cs="Times New Roman"/>
        </w:rPr>
        <w:t>.</w:t>
      </w:r>
      <w:r w:rsidR="00806A59" w:rsidRPr="00806A59">
        <w:t xml:space="preserve"> </w:t>
      </w:r>
      <w:r w:rsidR="00806A59">
        <w:t xml:space="preserve">U izvještajnom razdoblju usvojene su </w:t>
      </w:r>
      <w:r w:rsidR="00CE02F3">
        <w:t>dvije Odluke o financiranju nužnih rashoda i izdataka Grada Varaždina i proračunskih korisnika za razdoblje od 1.siječnja do 31.ožujka 2023. godine te za razdoblje 1.siječnja do 30.lipnja 2023. godine.</w:t>
      </w:r>
      <w:r w:rsidR="00CE02F3">
        <w:rPr>
          <w:rFonts w:ascii="Times New Roman" w:hAnsi="Times New Roman" w:cs="Times New Roman"/>
        </w:rPr>
        <w:t xml:space="preserve"> Na 2. sjednici od 5. svibnja 2023. godine Gradsko vijeće donosi Proračun Grada </w:t>
      </w:r>
      <w:r w:rsidR="00CE02F3">
        <w:rPr>
          <w:rFonts w:ascii="Times New Roman" w:hAnsi="Times New Roman" w:cs="Times New Roman"/>
        </w:rPr>
        <w:lastRenderedPageBreak/>
        <w:t>Varaždina i proračunskih korisnika za 2023. godinu i projekcije za 2024. i 2025.godinu i taj plan je</w:t>
      </w:r>
      <w:r w:rsidR="004044A5">
        <w:rPr>
          <w:rFonts w:ascii="Times New Roman" w:hAnsi="Times New Roman" w:cs="Times New Roman"/>
        </w:rPr>
        <w:t xml:space="preserve"> uvršten u izvršenje proračuna.</w:t>
      </w:r>
    </w:p>
    <w:p w14:paraId="084E6D08" w14:textId="77777777" w:rsidR="00544373" w:rsidRDefault="00544373" w:rsidP="005C12E0">
      <w:pPr>
        <w:ind w:firstLine="708"/>
        <w:jc w:val="both"/>
        <w:rPr>
          <w:rFonts w:ascii="Times New Roman" w:hAnsi="Times New Roman" w:cs="Times New Roman"/>
          <w:b/>
        </w:rPr>
      </w:pPr>
    </w:p>
    <w:p w14:paraId="411604B8" w14:textId="77777777" w:rsidR="00544373" w:rsidRDefault="00544373" w:rsidP="005C12E0">
      <w:pPr>
        <w:ind w:firstLine="708"/>
        <w:jc w:val="both"/>
        <w:rPr>
          <w:rFonts w:ascii="Times New Roman" w:hAnsi="Times New Roman" w:cs="Times New Roman"/>
          <w:b/>
        </w:rPr>
      </w:pPr>
    </w:p>
    <w:p w14:paraId="10DB4A78" w14:textId="43B991AA" w:rsidR="005C12E0" w:rsidRPr="003B2019" w:rsidRDefault="00C14422" w:rsidP="005C12E0">
      <w:pPr>
        <w:ind w:firstLine="708"/>
        <w:jc w:val="both"/>
        <w:rPr>
          <w:rFonts w:ascii="Times New Roman" w:hAnsi="Times New Roman" w:cs="Times New Roman"/>
          <w:b/>
        </w:rPr>
      </w:pPr>
      <w:r w:rsidRPr="003B2019">
        <w:rPr>
          <w:rFonts w:ascii="Times New Roman" w:hAnsi="Times New Roman" w:cs="Times New Roman"/>
          <w:b/>
        </w:rPr>
        <w:t>3</w:t>
      </w:r>
      <w:r w:rsidR="005C12E0" w:rsidRPr="003B2019">
        <w:rPr>
          <w:rFonts w:ascii="Times New Roman" w:hAnsi="Times New Roman" w:cs="Times New Roman"/>
          <w:b/>
        </w:rPr>
        <w:t>. IZVRŠENJE OPĆEG DIJELA PRORAČUNA VII. OSNOVNE ŠKOLE VARAŽDIN OD 01.SIJEČNJA DO 3</w:t>
      </w:r>
      <w:r w:rsidR="006227E5">
        <w:rPr>
          <w:rFonts w:ascii="Times New Roman" w:hAnsi="Times New Roman" w:cs="Times New Roman"/>
          <w:b/>
        </w:rPr>
        <w:t>0</w:t>
      </w:r>
      <w:r w:rsidR="005C12E0" w:rsidRPr="003B2019">
        <w:rPr>
          <w:rFonts w:ascii="Times New Roman" w:hAnsi="Times New Roman" w:cs="Times New Roman"/>
          <w:b/>
        </w:rPr>
        <w:t>.</w:t>
      </w:r>
      <w:r w:rsidR="006227E5">
        <w:rPr>
          <w:rFonts w:ascii="Times New Roman" w:hAnsi="Times New Roman" w:cs="Times New Roman"/>
          <w:b/>
        </w:rPr>
        <w:t xml:space="preserve"> LIPNJA</w:t>
      </w:r>
      <w:r w:rsidR="005C12E0" w:rsidRPr="003B2019">
        <w:rPr>
          <w:rFonts w:ascii="Times New Roman" w:hAnsi="Times New Roman" w:cs="Times New Roman"/>
          <w:b/>
        </w:rPr>
        <w:t xml:space="preserve"> 202</w:t>
      </w:r>
      <w:r w:rsidR="006227E5">
        <w:rPr>
          <w:rFonts w:ascii="Times New Roman" w:hAnsi="Times New Roman" w:cs="Times New Roman"/>
          <w:b/>
        </w:rPr>
        <w:t>3</w:t>
      </w:r>
      <w:r w:rsidR="005C12E0" w:rsidRPr="003B2019">
        <w:rPr>
          <w:rFonts w:ascii="Times New Roman" w:hAnsi="Times New Roman" w:cs="Times New Roman"/>
          <w:b/>
        </w:rPr>
        <w:t>. GODINE</w:t>
      </w:r>
    </w:p>
    <w:p w14:paraId="47C488FA" w14:textId="022C8D99" w:rsidR="005C12E0" w:rsidRDefault="005C12E0" w:rsidP="005C12E0">
      <w:pPr>
        <w:ind w:firstLine="708"/>
        <w:jc w:val="both"/>
        <w:rPr>
          <w:rFonts w:ascii="Times New Roman" w:hAnsi="Times New Roman" w:cs="Times New Roman"/>
        </w:rPr>
      </w:pPr>
      <w:r w:rsidRPr="005C12E0">
        <w:t xml:space="preserve"> </w:t>
      </w:r>
      <w:r w:rsidRPr="005C12E0">
        <w:rPr>
          <w:rFonts w:ascii="Times New Roman" w:hAnsi="Times New Roman" w:cs="Times New Roman"/>
        </w:rPr>
        <w:t>Prihodi i primici, rashodi i izdaci Proračuna VII. Osnovne škole Varaždin ostvareni u razdoblju 01. siječnja do 3</w:t>
      </w:r>
      <w:r w:rsidR="006227E5">
        <w:rPr>
          <w:rFonts w:ascii="Times New Roman" w:hAnsi="Times New Roman" w:cs="Times New Roman"/>
        </w:rPr>
        <w:t>0</w:t>
      </w:r>
      <w:r w:rsidRPr="005C12E0">
        <w:rPr>
          <w:rFonts w:ascii="Times New Roman" w:hAnsi="Times New Roman" w:cs="Times New Roman"/>
        </w:rPr>
        <w:t xml:space="preserve">. </w:t>
      </w:r>
      <w:r w:rsidR="006227E5">
        <w:rPr>
          <w:rFonts w:ascii="Times New Roman" w:hAnsi="Times New Roman" w:cs="Times New Roman"/>
        </w:rPr>
        <w:t>lipnja</w:t>
      </w:r>
      <w:r w:rsidRPr="005C12E0">
        <w:rPr>
          <w:rFonts w:ascii="Times New Roman" w:hAnsi="Times New Roman" w:cs="Times New Roman"/>
        </w:rPr>
        <w:t xml:space="preserve"> 202</w:t>
      </w:r>
      <w:r w:rsidR="006227E5">
        <w:rPr>
          <w:rFonts w:ascii="Times New Roman" w:hAnsi="Times New Roman" w:cs="Times New Roman"/>
        </w:rPr>
        <w:t>3</w:t>
      </w:r>
      <w:r w:rsidRPr="005C12E0">
        <w:rPr>
          <w:rFonts w:ascii="Times New Roman" w:hAnsi="Times New Roman" w:cs="Times New Roman"/>
        </w:rPr>
        <w:t>. godine iskazani su u Općem dijelu Proračuna na Računu prihoda i rashoda i na Računu financiranja kako</w:t>
      </w:r>
      <w:r>
        <w:rPr>
          <w:rFonts w:ascii="Times New Roman" w:hAnsi="Times New Roman" w:cs="Times New Roman"/>
        </w:rPr>
        <w:t xml:space="preserve"> slijedi:</w:t>
      </w:r>
    </w:p>
    <w:p w14:paraId="59C7BF2D" w14:textId="77777777" w:rsidR="004044A5" w:rsidRDefault="004044A5" w:rsidP="005C12E0">
      <w:pPr>
        <w:ind w:firstLine="708"/>
        <w:jc w:val="both"/>
        <w:rPr>
          <w:rFonts w:ascii="Times New Roman" w:hAnsi="Times New Roman" w:cs="Times New Roman"/>
        </w:rPr>
      </w:pPr>
    </w:p>
    <w:p w14:paraId="5EFE11D0" w14:textId="77777777" w:rsidR="004044A5" w:rsidRDefault="004044A5" w:rsidP="008E09D8">
      <w:pPr>
        <w:ind w:firstLine="708"/>
        <w:jc w:val="center"/>
        <w:rPr>
          <w:rFonts w:ascii="Times New Roman" w:hAnsi="Times New Roman" w:cs="Times New Roman"/>
        </w:rPr>
      </w:pPr>
    </w:p>
    <w:p w14:paraId="53FE4B0D" w14:textId="77777777" w:rsidR="00F10BE7" w:rsidRDefault="00983270" w:rsidP="008E09D8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PRIHODA I RASHODA</w:t>
      </w:r>
    </w:p>
    <w:p w14:paraId="5D92208A" w14:textId="385C808F" w:rsidR="004044A5" w:rsidRDefault="00CE02F3" w:rsidP="008E09D8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41C2">
        <w:rPr>
          <w:rFonts w:ascii="Times New Roman" w:hAnsi="Times New Roman" w:cs="Times New Roman"/>
        </w:rPr>
        <w:tab/>
      </w:r>
      <w:r w:rsidR="002C41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EUR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1"/>
        <w:gridCol w:w="2069"/>
        <w:gridCol w:w="1752"/>
        <w:gridCol w:w="1385"/>
        <w:gridCol w:w="1625"/>
        <w:gridCol w:w="846"/>
        <w:gridCol w:w="814"/>
      </w:tblGrid>
      <w:tr w:rsidR="00983270" w14:paraId="6E67A830" w14:textId="77777777" w:rsidTr="00F10BE7">
        <w:trPr>
          <w:trHeight w:val="683"/>
        </w:trPr>
        <w:tc>
          <w:tcPr>
            <w:tcW w:w="534" w:type="dxa"/>
          </w:tcPr>
          <w:p w14:paraId="49F740C6" w14:textId="77777777" w:rsidR="00F10BE7" w:rsidRDefault="00F10BE7" w:rsidP="00F10BE7">
            <w:pPr>
              <w:jc w:val="both"/>
              <w:rPr>
                <w:rFonts w:ascii="Times New Roman" w:hAnsi="Times New Roman" w:cs="Times New Roman"/>
              </w:rPr>
            </w:pPr>
            <w:bookmarkStart w:id="1" w:name="_Hlk125438949"/>
            <w:bookmarkStart w:id="2" w:name="_Hlk125446554"/>
            <w:r>
              <w:rPr>
                <w:rFonts w:ascii="Times New Roman" w:hAnsi="Times New Roman" w:cs="Times New Roman"/>
              </w:rPr>
              <w:t>Red</w:t>
            </w:r>
          </w:p>
          <w:p w14:paraId="2D7CC253" w14:textId="77777777" w:rsidR="00F10BE7" w:rsidRDefault="00F10BE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2119" w:type="dxa"/>
          </w:tcPr>
          <w:p w14:paraId="2637AE30" w14:textId="77777777" w:rsidR="00F10BE7" w:rsidRDefault="00F10BE7" w:rsidP="0098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850" w:type="dxa"/>
          </w:tcPr>
          <w:p w14:paraId="41223E94" w14:textId="77777777" w:rsidR="00F10BE7" w:rsidRDefault="00F10BE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</w:t>
            </w:r>
          </w:p>
          <w:p w14:paraId="59C7971F" w14:textId="77777777" w:rsidR="00F10BE7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</w:t>
            </w:r>
          </w:p>
          <w:p w14:paraId="58FD548E" w14:textId="05336FD8" w:rsidR="00F10BE7" w:rsidRDefault="00F10BE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279D">
              <w:rPr>
                <w:rFonts w:ascii="Times New Roman" w:hAnsi="Times New Roman" w:cs="Times New Roman"/>
              </w:rPr>
              <w:t>-</w:t>
            </w:r>
            <w:r w:rsidR="006227E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BB2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6227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09A1B2B1" w14:textId="57E558E4" w:rsidR="00F10BE7" w:rsidRDefault="00BB279D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</w:t>
            </w:r>
            <w:r w:rsidR="00983270">
              <w:rPr>
                <w:rFonts w:ascii="Times New Roman" w:hAnsi="Times New Roman" w:cs="Times New Roman"/>
              </w:rPr>
              <w:t>lan 202</w:t>
            </w:r>
            <w:r>
              <w:rPr>
                <w:rFonts w:ascii="Times New Roman" w:hAnsi="Times New Roman" w:cs="Times New Roman"/>
              </w:rPr>
              <w:t>3</w:t>
            </w:r>
            <w:r w:rsidR="00983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B50E162" w14:textId="77777777" w:rsidR="00983270" w:rsidRDefault="00983270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</w:t>
            </w:r>
          </w:p>
          <w:p w14:paraId="08E31F1B" w14:textId="77777777" w:rsidR="00983270" w:rsidRDefault="00983270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</w:t>
            </w:r>
          </w:p>
          <w:p w14:paraId="0C2D129F" w14:textId="2A63048C" w:rsidR="00F10BE7" w:rsidRDefault="00983270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279D">
              <w:rPr>
                <w:rFonts w:ascii="Times New Roman" w:hAnsi="Times New Roman" w:cs="Times New Roman"/>
              </w:rPr>
              <w:t>- 6</w:t>
            </w:r>
            <w:r>
              <w:rPr>
                <w:rFonts w:ascii="Times New Roman" w:hAnsi="Times New Roman" w:cs="Times New Roman"/>
              </w:rPr>
              <w:t>.</w:t>
            </w:r>
            <w:r w:rsidR="00BB2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BB27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38302000" w14:textId="77777777" w:rsidR="00F10BE7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2948695B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816" w:type="dxa"/>
          </w:tcPr>
          <w:p w14:paraId="59FE9B3A" w14:textId="77777777" w:rsidR="00F10BE7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1795F1BD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</w:tr>
      <w:tr w:rsidR="00983270" w14:paraId="6F19D1CB" w14:textId="77777777" w:rsidTr="00983270">
        <w:trPr>
          <w:trHeight w:val="199"/>
        </w:trPr>
        <w:tc>
          <w:tcPr>
            <w:tcW w:w="534" w:type="dxa"/>
          </w:tcPr>
          <w:p w14:paraId="19AC330C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E2F25B4" w14:textId="77777777" w:rsidR="00983270" w:rsidRPr="00983270" w:rsidRDefault="00983270" w:rsidP="00F10B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50" w:type="dxa"/>
          </w:tcPr>
          <w:p w14:paraId="71C65C21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14:paraId="61C95400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14:paraId="03A86124" w14:textId="77777777" w:rsidR="00983270" w:rsidRDefault="00983270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14:paraId="6DA34D16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6" w:type="dxa"/>
          </w:tcPr>
          <w:p w14:paraId="2CD128E0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983270" w14:paraId="6727EC63" w14:textId="77777777" w:rsidTr="00983270">
        <w:trPr>
          <w:trHeight w:val="500"/>
        </w:trPr>
        <w:tc>
          <w:tcPr>
            <w:tcW w:w="534" w:type="dxa"/>
          </w:tcPr>
          <w:p w14:paraId="4C925055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9" w:type="dxa"/>
          </w:tcPr>
          <w:p w14:paraId="2420A2D3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850" w:type="dxa"/>
          </w:tcPr>
          <w:p w14:paraId="1313393E" w14:textId="2254B6F9" w:rsidR="00983270" w:rsidRDefault="00340DE4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464.553,19</w:t>
            </w:r>
          </w:p>
        </w:tc>
        <w:tc>
          <w:tcPr>
            <w:tcW w:w="1417" w:type="dxa"/>
          </w:tcPr>
          <w:p w14:paraId="6387C907" w14:textId="4DC616F2" w:rsidR="00983270" w:rsidRDefault="00D54AF2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705.174,00</w:t>
            </w:r>
          </w:p>
        </w:tc>
        <w:tc>
          <w:tcPr>
            <w:tcW w:w="1701" w:type="dxa"/>
          </w:tcPr>
          <w:p w14:paraId="6B37F2A6" w14:textId="0C28E1B5" w:rsidR="00983270" w:rsidRDefault="00D54AF2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532.145,88</w:t>
            </w:r>
          </w:p>
        </w:tc>
        <w:tc>
          <w:tcPr>
            <w:tcW w:w="851" w:type="dxa"/>
          </w:tcPr>
          <w:p w14:paraId="5C64B3BA" w14:textId="3FD7A6CF" w:rsidR="00983270" w:rsidRDefault="00490E3D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AF2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816" w:type="dxa"/>
          </w:tcPr>
          <w:p w14:paraId="1E4FD64A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</w:p>
          <w:p w14:paraId="77DCA80D" w14:textId="0DBFD028" w:rsidR="0071509B" w:rsidRDefault="00D54AF2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75,46</w:t>
            </w:r>
          </w:p>
        </w:tc>
      </w:tr>
      <w:tr w:rsidR="00983270" w14:paraId="7753C8C0" w14:textId="77777777" w:rsidTr="00983270">
        <w:trPr>
          <w:trHeight w:val="500"/>
        </w:trPr>
        <w:tc>
          <w:tcPr>
            <w:tcW w:w="534" w:type="dxa"/>
          </w:tcPr>
          <w:p w14:paraId="01A480F0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9" w:type="dxa"/>
          </w:tcPr>
          <w:p w14:paraId="1EF32B0A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850" w:type="dxa"/>
          </w:tcPr>
          <w:p w14:paraId="71C6ECC8" w14:textId="77777777" w:rsidR="00983270" w:rsidRDefault="003B2019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776AB4D" w14:textId="51BDCA1D" w:rsidR="00983270" w:rsidRDefault="00D54AF2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1E96AE1F" w14:textId="77777777" w:rsidR="00983270" w:rsidRDefault="009021A1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5A2AC90" w14:textId="77777777" w:rsidR="00983270" w:rsidRDefault="009021A1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1CC2C6DD" w14:textId="77777777" w:rsidR="00983270" w:rsidRDefault="009021A1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270" w:rsidRPr="00983270" w14:paraId="5A44CCD9" w14:textId="77777777" w:rsidTr="00983270">
        <w:trPr>
          <w:trHeight w:val="500"/>
        </w:trPr>
        <w:tc>
          <w:tcPr>
            <w:tcW w:w="534" w:type="dxa"/>
          </w:tcPr>
          <w:p w14:paraId="64495DFE" w14:textId="77777777" w:rsidR="00983270" w:rsidRPr="00983270" w:rsidRDefault="00983270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327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19" w:type="dxa"/>
          </w:tcPr>
          <w:p w14:paraId="6DA7B702" w14:textId="77777777" w:rsidR="00983270" w:rsidRPr="00983270" w:rsidRDefault="00983270" w:rsidP="00F10B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270">
              <w:rPr>
                <w:rFonts w:ascii="Times New Roman" w:hAnsi="Times New Roman" w:cs="Times New Roman"/>
                <w:b/>
                <w:sz w:val="18"/>
                <w:szCs w:val="18"/>
              </w:rPr>
              <w:t>UKUPNI PRIHODI</w:t>
            </w:r>
          </w:p>
        </w:tc>
        <w:tc>
          <w:tcPr>
            <w:tcW w:w="1850" w:type="dxa"/>
          </w:tcPr>
          <w:p w14:paraId="5624AA7B" w14:textId="1C0FFDD0" w:rsidR="00983270" w:rsidRPr="00983270" w:rsidRDefault="00340DE4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464.553,19</w:t>
            </w:r>
          </w:p>
        </w:tc>
        <w:tc>
          <w:tcPr>
            <w:tcW w:w="1417" w:type="dxa"/>
          </w:tcPr>
          <w:p w14:paraId="57AD1A1B" w14:textId="257ABB6B" w:rsidR="00983270" w:rsidRPr="00983270" w:rsidRDefault="00235BE3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705.174,00</w:t>
            </w:r>
          </w:p>
        </w:tc>
        <w:tc>
          <w:tcPr>
            <w:tcW w:w="1701" w:type="dxa"/>
          </w:tcPr>
          <w:p w14:paraId="26CF6D74" w14:textId="452AE570" w:rsidR="00983270" w:rsidRPr="00983270" w:rsidRDefault="00235BE3" w:rsidP="0098327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532.145,88</w:t>
            </w:r>
          </w:p>
        </w:tc>
        <w:tc>
          <w:tcPr>
            <w:tcW w:w="851" w:type="dxa"/>
          </w:tcPr>
          <w:p w14:paraId="7EA6C757" w14:textId="7FC3C8D3" w:rsidR="00983270" w:rsidRPr="00983270" w:rsidRDefault="0071509B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35BE3">
              <w:rPr>
                <w:rFonts w:ascii="Times New Roman" w:hAnsi="Times New Roman" w:cs="Times New Roman"/>
                <w:b/>
              </w:rPr>
              <w:t>14,55</w:t>
            </w:r>
          </w:p>
        </w:tc>
        <w:tc>
          <w:tcPr>
            <w:tcW w:w="816" w:type="dxa"/>
          </w:tcPr>
          <w:p w14:paraId="5F3A4A64" w14:textId="13812024" w:rsidR="00983270" w:rsidRPr="00983270" w:rsidRDefault="00235BE3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75,46</w:t>
            </w:r>
          </w:p>
        </w:tc>
      </w:tr>
      <w:bookmarkEnd w:id="1"/>
      <w:tr w:rsidR="00983270" w:rsidRPr="00983270" w14:paraId="2EC19FAB" w14:textId="77777777" w:rsidTr="00983270">
        <w:trPr>
          <w:trHeight w:val="500"/>
        </w:trPr>
        <w:tc>
          <w:tcPr>
            <w:tcW w:w="534" w:type="dxa"/>
          </w:tcPr>
          <w:p w14:paraId="1C73779A" w14:textId="77777777" w:rsidR="00983270" w:rsidRPr="00983270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9" w:type="dxa"/>
          </w:tcPr>
          <w:p w14:paraId="14C00F76" w14:textId="77777777" w:rsidR="00983270" w:rsidRPr="00983270" w:rsidRDefault="00983270" w:rsidP="00F10B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850" w:type="dxa"/>
          </w:tcPr>
          <w:p w14:paraId="271DE468" w14:textId="1ACA0D00" w:rsidR="00983270" w:rsidRPr="00983270" w:rsidRDefault="00340DE4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450.878,49</w:t>
            </w:r>
          </w:p>
        </w:tc>
        <w:tc>
          <w:tcPr>
            <w:tcW w:w="1417" w:type="dxa"/>
          </w:tcPr>
          <w:p w14:paraId="40D028A5" w14:textId="6EB87407" w:rsidR="00983270" w:rsidRPr="00983270" w:rsidRDefault="005B0559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768.090,00</w:t>
            </w:r>
          </w:p>
        </w:tc>
        <w:tc>
          <w:tcPr>
            <w:tcW w:w="1701" w:type="dxa"/>
          </w:tcPr>
          <w:p w14:paraId="0CB42AFF" w14:textId="64C809A1" w:rsidR="00983270" w:rsidRPr="00983270" w:rsidRDefault="00235BE3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05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5B0559">
              <w:rPr>
                <w:rFonts w:ascii="Times New Roman" w:hAnsi="Times New Roman" w:cs="Times New Roman"/>
              </w:rPr>
              <w:t>954,40</w:t>
            </w:r>
          </w:p>
        </w:tc>
        <w:tc>
          <w:tcPr>
            <w:tcW w:w="851" w:type="dxa"/>
          </w:tcPr>
          <w:p w14:paraId="76E21F12" w14:textId="3E27380E" w:rsidR="00983270" w:rsidRPr="00983270" w:rsidRDefault="0071509B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B05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,8</w:t>
            </w:r>
            <w:r w:rsidR="005B05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</w:tcPr>
          <w:p w14:paraId="5BCEFCB5" w14:textId="70620274" w:rsidR="00983270" w:rsidRPr="00983270" w:rsidRDefault="005B0559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67,43</w:t>
            </w:r>
          </w:p>
        </w:tc>
      </w:tr>
      <w:tr w:rsidR="00983270" w:rsidRPr="00983270" w14:paraId="16986AAA" w14:textId="77777777" w:rsidTr="00983270">
        <w:trPr>
          <w:trHeight w:val="615"/>
        </w:trPr>
        <w:tc>
          <w:tcPr>
            <w:tcW w:w="534" w:type="dxa"/>
          </w:tcPr>
          <w:p w14:paraId="55173CE2" w14:textId="77777777" w:rsidR="00983270" w:rsidRDefault="0098327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9" w:type="dxa"/>
          </w:tcPr>
          <w:p w14:paraId="77879B2A" w14:textId="77777777" w:rsidR="00983270" w:rsidRDefault="00983270" w:rsidP="00983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850" w:type="dxa"/>
          </w:tcPr>
          <w:p w14:paraId="28589E22" w14:textId="028F83E6" w:rsidR="00983270" w:rsidRPr="00983270" w:rsidRDefault="00340DE4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840,53</w:t>
            </w:r>
          </w:p>
        </w:tc>
        <w:tc>
          <w:tcPr>
            <w:tcW w:w="1417" w:type="dxa"/>
          </w:tcPr>
          <w:p w14:paraId="6AB74C33" w14:textId="0E123355" w:rsidR="00983270" w:rsidRPr="00983270" w:rsidRDefault="00235BE3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15.900,00</w:t>
            </w:r>
          </w:p>
        </w:tc>
        <w:tc>
          <w:tcPr>
            <w:tcW w:w="1701" w:type="dxa"/>
          </w:tcPr>
          <w:p w14:paraId="14F3362B" w14:textId="53925961" w:rsidR="00983270" w:rsidRPr="00983270" w:rsidRDefault="00235BE3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3.990,00</w:t>
            </w:r>
          </w:p>
        </w:tc>
        <w:tc>
          <w:tcPr>
            <w:tcW w:w="851" w:type="dxa"/>
          </w:tcPr>
          <w:p w14:paraId="5171C9D7" w14:textId="0624D977" w:rsidR="00983270" w:rsidRPr="00983270" w:rsidRDefault="0071509B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0559">
              <w:rPr>
                <w:rFonts w:ascii="Times New Roman" w:hAnsi="Times New Roman" w:cs="Times New Roman"/>
              </w:rPr>
              <w:t>74,70</w:t>
            </w:r>
          </w:p>
        </w:tc>
        <w:tc>
          <w:tcPr>
            <w:tcW w:w="816" w:type="dxa"/>
          </w:tcPr>
          <w:p w14:paraId="15591C1E" w14:textId="2CD1CA9D" w:rsidR="00983270" w:rsidRPr="00983270" w:rsidRDefault="005B0559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25,09</w:t>
            </w:r>
          </w:p>
        </w:tc>
      </w:tr>
      <w:tr w:rsidR="00983270" w:rsidRPr="00983270" w14:paraId="0D6986EB" w14:textId="77777777" w:rsidTr="00983270">
        <w:trPr>
          <w:trHeight w:val="615"/>
        </w:trPr>
        <w:tc>
          <w:tcPr>
            <w:tcW w:w="534" w:type="dxa"/>
          </w:tcPr>
          <w:p w14:paraId="7040C556" w14:textId="77777777" w:rsidR="00983270" w:rsidRPr="00983270" w:rsidRDefault="00983270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327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19" w:type="dxa"/>
          </w:tcPr>
          <w:p w14:paraId="7FDF5C50" w14:textId="77777777" w:rsidR="00983270" w:rsidRPr="00983270" w:rsidRDefault="00983270" w:rsidP="009832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270">
              <w:rPr>
                <w:rFonts w:ascii="Times New Roman" w:hAnsi="Times New Roman" w:cs="Times New Roman"/>
                <w:b/>
                <w:sz w:val="18"/>
                <w:szCs w:val="18"/>
              </w:rPr>
              <w:t>UKUPNI RASHODI</w:t>
            </w:r>
          </w:p>
        </w:tc>
        <w:tc>
          <w:tcPr>
            <w:tcW w:w="1850" w:type="dxa"/>
          </w:tcPr>
          <w:p w14:paraId="36E574CE" w14:textId="4869B22D" w:rsidR="00983270" w:rsidRPr="00983270" w:rsidRDefault="00340DE4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451.7</w:t>
            </w:r>
            <w:r w:rsidR="00D54AF2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,02</w:t>
            </w:r>
          </w:p>
        </w:tc>
        <w:tc>
          <w:tcPr>
            <w:tcW w:w="1417" w:type="dxa"/>
          </w:tcPr>
          <w:p w14:paraId="1BBED389" w14:textId="2715F8F6" w:rsidR="00983270" w:rsidRPr="00983270" w:rsidRDefault="00235BE3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783.990,00</w:t>
            </w:r>
          </w:p>
        </w:tc>
        <w:tc>
          <w:tcPr>
            <w:tcW w:w="1701" w:type="dxa"/>
          </w:tcPr>
          <w:p w14:paraId="02C5FA4D" w14:textId="78549B11" w:rsidR="00983270" w:rsidRPr="00983270" w:rsidRDefault="00235BE3" w:rsidP="0098327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521.944,40</w:t>
            </w:r>
          </w:p>
        </w:tc>
        <w:tc>
          <w:tcPr>
            <w:tcW w:w="851" w:type="dxa"/>
          </w:tcPr>
          <w:p w14:paraId="0020130D" w14:textId="26F27939" w:rsidR="00983270" w:rsidRPr="00983270" w:rsidRDefault="00490E3D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0559">
              <w:rPr>
                <w:rFonts w:ascii="Times New Roman" w:hAnsi="Times New Roman" w:cs="Times New Roman"/>
                <w:b/>
              </w:rPr>
              <w:t>15,55</w:t>
            </w:r>
          </w:p>
        </w:tc>
        <w:tc>
          <w:tcPr>
            <w:tcW w:w="816" w:type="dxa"/>
          </w:tcPr>
          <w:p w14:paraId="69877A3E" w14:textId="395F9985" w:rsidR="00983270" w:rsidRPr="00983270" w:rsidRDefault="005B0559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66,58</w:t>
            </w:r>
          </w:p>
        </w:tc>
      </w:tr>
      <w:tr w:rsidR="00983270" w:rsidRPr="00983270" w14:paraId="0B23812A" w14:textId="77777777" w:rsidTr="00983270">
        <w:trPr>
          <w:trHeight w:val="615"/>
        </w:trPr>
        <w:tc>
          <w:tcPr>
            <w:tcW w:w="534" w:type="dxa"/>
          </w:tcPr>
          <w:p w14:paraId="2469AC41" w14:textId="77777777" w:rsidR="00983270" w:rsidRPr="00983270" w:rsidRDefault="00983270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19" w:type="dxa"/>
          </w:tcPr>
          <w:p w14:paraId="05020D03" w14:textId="77777777" w:rsidR="00983270" w:rsidRPr="00983270" w:rsidRDefault="00983270" w:rsidP="009832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RAZLIKA (3-6) VIŠAK+/MANJAK-</w:t>
            </w:r>
          </w:p>
        </w:tc>
        <w:tc>
          <w:tcPr>
            <w:tcW w:w="1850" w:type="dxa"/>
          </w:tcPr>
          <w:p w14:paraId="3AB9E5EF" w14:textId="0BA1B7AE" w:rsidR="00983270" w:rsidRPr="00983270" w:rsidRDefault="00340DE4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12.834,1</w:t>
            </w:r>
            <w:r w:rsidR="00D54AF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14:paraId="08B6E45C" w14:textId="141E47FE" w:rsidR="00983270" w:rsidRPr="00983270" w:rsidRDefault="005B0559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-78.816,00</w:t>
            </w:r>
          </w:p>
        </w:tc>
        <w:tc>
          <w:tcPr>
            <w:tcW w:w="1701" w:type="dxa"/>
          </w:tcPr>
          <w:p w14:paraId="6B634B6D" w14:textId="2638781D" w:rsidR="00983270" w:rsidRPr="00983270" w:rsidRDefault="005B0559" w:rsidP="0098327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10.201,48</w:t>
            </w:r>
          </w:p>
        </w:tc>
        <w:tc>
          <w:tcPr>
            <w:tcW w:w="851" w:type="dxa"/>
          </w:tcPr>
          <w:p w14:paraId="5B5182AA" w14:textId="32893BE3" w:rsidR="00983270" w:rsidRPr="00983270" w:rsidRDefault="005B0559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79,49</w:t>
            </w:r>
          </w:p>
        </w:tc>
        <w:tc>
          <w:tcPr>
            <w:tcW w:w="816" w:type="dxa"/>
          </w:tcPr>
          <w:p w14:paraId="610EAD84" w14:textId="187CA80A" w:rsidR="00983270" w:rsidRPr="00983270" w:rsidRDefault="002C41C2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bookmarkEnd w:id="2"/>
    </w:tbl>
    <w:p w14:paraId="6C1EE46C" w14:textId="77777777" w:rsidR="00F10BE7" w:rsidRDefault="00F10BE7" w:rsidP="00F10BE7">
      <w:pPr>
        <w:jc w:val="both"/>
        <w:rPr>
          <w:rFonts w:ascii="Times New Roman" w:hAnsi="Times New Roman" w:cs="Times New Roman"/>
        </w:rPr>
      </w:pPr>
    </w:p>
    <w:p w14:paraId="782DFDF7" w14:textId="77777777" w:rsidR="004044A5" w:rsidRDefault="004044A5" w:rsidP="00F10BE7">
      <w:pPr>
        <w:jc w:val="both"/>
        <w:rPr>
          <w:rFonts w:ascii="Times New Roman" w:hAnsi="Times New Roman" w:cs="Times New Roman"/>
        </w:rPr>
      </w:pPr>
    </w:p>
    <w:p w14:paraId="1774DAF4" w14:textId="77777777" w:rsidR="004044A5" w:rsidRDefault="004044A5" w:rsidP="00F10BE7">
      <w:pPr>
        <w:jc w:val="both"/>
        <w:rPr>
          <w:rFonts w:ascii="Times New Roman" w:hAnsi="Times New Roman" w:cs="Times New Roman"/>
        </w:rPr>
      </w:pPr>
    </w:p>
    <w:p w14:paraId="79007D9B" w14:textId="77777777" w:rsidR="004044A5" w:rsidRDefault="004044A5" w:rsidP="00F10BE7">
      <w:pPr>
        <w:jc w:val="both"/>
        <w:rPr>
          <w:rFonts w:ascii="Times New Roman" w:hAnsi="Times New Roman" w:cs="Times New Roman"/>
        </w:rPr>
      </w:pPr>
    </w:p>
    <w:p w14:paraId="0C7723B0" w14:textId="77777777" w:rsidR="00916F50" w:rsidRDefault="00916F50" w:rsidP="00983270">
      <w:pPr>
        <w:ind w:firstLine="708"/>
        <w:jc w:val="center"/>
        <w:rPr>
          <w:rFonts w:ascii="Times New Roman" w:hAnsi="Times New Roman" w:cs="Times New Roman"/>
        </w:rPr>
      </w:pPr>
    </w:p>
    <w:p w14:paraId="211D4F33" w14:textId="77777777" w:rsidR="00916F50" w:rsidRDefault="00916F50" w:rsidP="00983270">
      <w:pPr>
        <w:ind w:firstLine="708"/>
        <w:jc w:val="center"/>
        <w:rPr>
          <w:rFonts w:ascii="Times New Roman" w:hAnsi="Times New Roman" w:cs="Times New Roman"/>
        </w:rPr>
      </w:pPr>
    </w:p>
    <w:p w14:paraId="7B0BF262" w14:textId="77777777" w:rsidR="00544373" w:rsidRDefault="00544373" w:rsidP="00983270">
      <w:pPr>
        <w:ind w:firstLine="708"/>
        <w:jc w:val="center"/>
        <w:rPr>
          <w:rFonts w:ascii="Times New Roman" w:hAnsi="Times New Roman" w:cs="Times New Roman"/>
        </w:rPr>
      </w:pPr>
    </w:p>
    <w:p w14:paraId="6FA6F262" w14:textId="04BFD825" w:rsidR="00544373" w:rsidRDefault="00544373" w:rsidP="00983270">
      <w:pPr>
        <w:ind w:firstLine="708"/>
        <w:jc w:val="center"/>
        <w:rPr>
          <w:rFonts w:ascii="Times New Roman" w:hAnsi="Times New Roman" w:cs="Times New Roman"/>
        </w:rPr>
      </w:pPr>
    </w:p>
    <w:p w14:paraId="4ED3B9FD" w14:textId="77777777" w:rsidR="00544373" w:rsidRDefault="00544373" w:rsidP="00983270">
      <w:pPr>
        <w:ind w:firstLine="708"/>
        <w:jc w:val="center"/>
        <w:rPr>
          <w:rFonts w:ascii="Times New Roman" w:hAnsi="Times New Roman" w:cs="Times New Roman"/>
        </w:rPr>
      </w:pPr>
    </w:p>
    <w:p w14:paraId="22DFA1A4" w14:textId="1A3B4A88" w:rsidR="00F10BE7" w:rsidRDefault="00983270" w:rsidP="00983270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RAČUN FINANCIRANJA</w:t>
      </w:r>
    </w:p>
    <w:p w14:paraId="7848CDA4" w14:textId="77777777" w:rsidR="004044A5" w:rsidRDefault="004044A5" w:rsidP="00983270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088"/>
        <w:gridCol w:w="1785"/>
        <w:gridCol w:w="1370"/>
        <w:gridCol w:w="1646"/>
        <w:gridCol w:w="838"/>
        <w:gridCol w:w="805"/>
      </w:tblGrid>
      <w:tr w:rsidR="00983270" w14:paraId="1ABFDE29" w14:textId="77777777" w:rsidTr="008E09D8">
        <w:trPr>
          <w:trHeight w:val="480"/>
        </w:trPr>
        <w:tc>
          <w:tcPr>
            <w:tcW w:w="534" w:type="dxa"/>
          </w:tcPr>
          <w:p w14:paraId="1C060E35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</w:p>
          <w:p w14:paraId="2F5BC406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Br.</w:t>
            </w:r>
          </w:p>
        </w:tc>
        <w:tc>
          <w:tcPr>
            <w:tcW w:w="2119" w:type="dxa"/>
          </w:tcPr>
          <w:p w14:paraId="6E7BD991" w14:textId="77777777" w:rsidR="00983270" w:rsidRPr="008E09D8" w:rsidRDefault="00983270" w:rsidP="00292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</w:p>
        </w:tc>
        <w:tc>
          <w:tcPr>
            <w:tcW w:w="1850" w:type="dxa"/>
          </w:tcPr>
          <w:p w14:paraId="20568324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Izvršenje za</w:t>
            </w:r>
          </w:p>
          <w:p w14:paraId="31F1D279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razdoblje</w:t>
            </w:r>
          </w:p>
          <w:p w14:paraId="25242FFE" w14:textId="6002E53C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B279D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BB27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851FA69" w14:textId="2E3EEE30" w:rsidR="00983270" w:rsidRPr="008E09D8" w:rsidRDefault="00BB279D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Tekući p</w:t>
            </w:r>
            <w:r w:rsidR="00983270" w:rsidRPr="008E09D8">
              <w:rPr>
                <w:rFonts w:ascii="Times New Roman" w:hAnsi="Times New Roman" w:cs="Times New Roman"/>
                <w:sz w:val="16"/>
                <w:szCs w:val="16"/>
              </w:rPr>
              <w:t>lan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83270" w:rsidRPr="008E09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7C0097DC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Izvršenje za</w:t>
            </w:r>
          </w:p>
          <w:p w14:paraId="3DCECDBB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razdoblje</w:t>
            </w:r>
          </w:p>
          <w:p w14:paraId="41B74DAF" w14:textId="21F015C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B279D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B27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B27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302C08BE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Indeks</w:t>
            </w:r>
          </w:p>
          <w:p w14:paraId="24583685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816" w:type="dxa"/>
          </w:tcPr>
          <w:p w14:paraId="67304975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Indeks</w:t>
            </w:r>
          </w:p>
          <w:p w14:paraId="427EEFBC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4/3</w:t>
            </w:r>
          </w:p>
        </w:tc>
      </w:tr>
      <w:tr w:rsidR="00983270" w:rsidRPr="008E09D8" w14:paraId="3A62FFE4" w14:textId="77777777" w:rsidTr="002925EA">
        <w:trPr>
          <w:trHeight w:val="199"/>
        </w:trPr>
        <w:tc>
          <w:tcPr>
            <w:tcW w:w="534" w:type="dxa"/>
          </w:tcPr>
          <w:p w14:paraId="4DBA7CB9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14:paraId="064F9708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50" w:type="dxa"/>
          </w:tcPr>
          <w:p w14:paraId="3661CEDF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</w:tcPr>
          <w:p w14:paraId="614A06FE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14:paraId="6FFB3123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51" w:type="dxa"/>
          </w:tcPr>
          <w:p w14:paraId="1298F704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16" w:type="dxa"/>
          </w:tcPr>
          <w:p w14:paraId="11490C21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</w:tr>
      <w:tr w:rsidR="00983270" w14:paraId="0E2D84CB" w14:textId="77777777" w:rsidTr="002925EA">
        <w:trPr>
          <w:trHeight w:val="500"/>
        </w:trPr>
        <w:tc>
          <w:tcPr>
            <w:tcW w:w="534" w:type="dxa"/>
          </w:tcPr>
          <w:p w14:paraId="02FFA69F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19" w:type="dxa"/>
          </w:tcPr>
          <w:p w14:paraId="24A7DE9B" w14:textId="77777777" w:rsidR="00983270" w:rsidRPr="00983270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PRIMICI OD FINANCIJSKE IMOVINE</w:t>
            </w:r>
          </w:p>
        </w:tc>
        <w:tc>
          <w:tcPr>
            <w:tcW w:w="1850" w:type="dxa"/>
          </w:tcPr>
          <w:p w14:paraId="5713A6AB" w14:textId="77777777" w:rsidR="00983270" w:rsidRPr="008E09D8" w:rsidRDefault="008E09D8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27EDCE1B" w14:textId="77777777" w:rsidR="00983270" w:rsidRPr="008E09D8" w:rsidRDefault="008E09D8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14:paraId="6908AF6F" w14:textId="77777777" w:rsidR="00983270" w:rsidRPr="008E09D8" w:rsidRDefault="008E09D8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0D3F160F" w14:textId="77777777" w:rsidR="00983270" w:rsidRPr="008E09D8" w:rsidRDefault="008E09D8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</w:tcPr>
          <w:p w14:paraId="483E0408" w14:textId="77777777" w:rsidR="00983270" w:rsidRPr="008E09D8" w:rsidRDefault="008E09D8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83270" w14:paraId="372BA3E9" w14:textId="77777777" w:rsidTr="002925EA">
        <w:trPr>
          <w:trHeight w:val="500"/>
        </w:trPr>
        <w:tc>
          <w:tcPr>
            <w:tcW w:w="534" w:type="dxa"/>
          </w:tcPr>
          <w:p w14:paraId="034C2A14" w14:textId="77777777" w:rsidR="00983270" w:rsidRPr="008E09D8" w:rsidRDefault="00983270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19" w:type="dxa"/>
          </w:tcPr>
          <w:p w14:paraId="1BF6FBF0" w14:textId="77777777" w:rsidR="00983270" w:rsidRPr="008E09D8" w:rsidRDefault="00983270" w:rsidP="008E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 xml:space="preserve">IZDACI ZA NEFINANCIJSKU IMOVINU </w:t>
            </w:r>
          </w:p>
        </w:tc>
        <w:tc>
          <w:tcPr>
            <w:tcW w:w="1850" w:type="dxa"/>
          </w:tcPr>
          <w:p w14:paraId="6D2BE248" w14:textId="77777777" w:rsidR="00983270" w:rsidRPr="008E09D8" w:rsidRDefault="008E09D8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4794C88F" w14:textId="77777777" w:rsidR="00983270" w:rsidRPr="008E09D8" w:rsidRDefault="008E09D8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14:paraId="31DEFF13" w14:textId="77777777" w:rsidR="00983270" w:rsidRPr="008E09D8" w:rsidRDefault="008E09D8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52EC4FAC" w14:textId="77777777" w:rsidR="00983270" w:rsidRPr="008E09D8" w:rsidRDefault="008E09D8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</w:tcPr>
          <w:p w14:paraId="4EB9562C" w14:textId="77777777" w:rsidR="00983270" w:rsidRPr="008E09D8" w:rsidRDefault="008E09D8" w:rsidP="00292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E09D8" w:rsidRPr="008E09D8" w14:paraId="0886A646" w14:textId="77777777" w:rsidTr="002925EA">
        <w:trPr>
          <w:trHeight w:val="500"/>
        </w:trPr>
        <w:tc>
          <w:tcPr>
            <w:tcW w:w="534" w:type="dxa"/>
          </w:tcPr>
          <w:p w14:paraId="203BF7E4" w14:textId="77777777" w:rsidR="008E09D8" w:rsidRPr="008E09D8" w:rsidRDefault="008E09D8" w:rsidP="002925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119" w:type="dxa"/>
          </w:tcPr>
          <w:p w14:paraId="37A19BED" w14:textId="77777777" w:rsidR="008E09D8" w:rsidRPr="008E09D8" w:rsidRDefault="008E09D8" w:rsidP="008E0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b/>
                <w:sz w:val="16"/>
                <w:szCs w:val="16"/>
              </w:rPr>
              <w:t>RAZLIKA (1-2) VIŠAK+/MANJAK-</w:t>
            </w:r>
          </w:p>
        </w:tc>
        <w:tc>
          <w:tcPr>
            <w:tcW w:w="1850" w:type="dxa"/>
          </w:tcPr>
          <w:p w14:paraId="4DE7B27B" w14:textId="77777777" w:rsidR="008E09D8" w:rsidRPr="008E09D8" w:rsidRDefault="008E09D8" w:rsidP="002925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4CB6FB4A" w14:textId="77777777" w:rsidR="008E09D8" w:rsidRPr="008E09D8" w:rsidRDefault="008E09D8" w:rsidP="002925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14:paraId="22D32139" w14:textId="77777777" w:rsidR="008E09D8" w:rsidRPr="008E09D8" w:rsidRDefault="008E09D8" w:rsidP="002925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18AE4B4C" w14:textId="77777777" w:rsidR="008E09D8" w:rsidRPr="008E09D8" w:rsidRDefault="008E09D8" w:rsidP="002925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16" w:type="dxa"/>
          </w:tcPr>
          <w:p w14:paraId="718B4FF0" w14:textId="77777777" w:rsidR="008E09D8" w:rsidRPr="008E09D8" w:rsidRDefault="008E09D8" w:rsidP="002925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14:paraId="30A5771D" w14:textId="77777777" w:rsidR="004044A5" w:rsidRDefault="004044A5" w:rsidP="00430CA6">
      <w:pPr>
        <w:jc w:val="center"/>
        <w:rPr>
          <w:rFonts w:ascii="Times New Roman" w:hAnsi="Times New Roman" w:cs="Times New Roman"/>
        </w:rPr>
      </w:pPr>
    </w:p>
    <w:p w14:paraId="56D76967" w14:textId="77777777" w:rsidR="00C14422" w:rsidRDefault="00430CA6" w:rsidP="00430C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 PRORAČUN VII. OSNOVNE ŠKOLE VARAŽDIN</w:t>
      </w:r>
    </w:p>
    <w:p w14:paraId="20F37467" w14:textId="31680BC6" w:rsidR="004044A5" w:rsidRDefault="002C41C2" w:rsidP="00430C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EUR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2"/>
        <w:gridCol w:w="2063"/>
        <w:gridCol w:w="1758"/>
        <w:gridCol w:w="1379"/>
        <w:gridCol w:w="1630"/>
        <w:gridCol w:w="846"/>
        <w:gridCol w:w="814"/>
      </w:tblGrid>
      <w:tr w:rsidR="00430CA6" w14:paraId="4727F5FF" w14:textId="77777777" w:rsidTr="00430CA6">
        <w:trPr>
          <w:trHeight w:val="683"/>
        </w:trPr>
        <w:tc>
          <w:tcPr>
            <w:tcW w:w="571" w:type="dxa"/>
          </w:tcPr>
          <w:p w14:paraId="36C5610B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</w:t>
            </w:r>
          </w:p>
          <w:p w14:paraId="4D28C3BA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2113" w:type="dxa"/>
          </w:tcPr>
          <w:p w14:paraId="2FE9A384" w14:textId="77777777" w:rsidR="00430CA6" w:rsidRDefault="00430CA6" w:rsidP="00292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840" w:type="dxa"/>
          </w:tcPr>
          <w:p w14:paraId="3132DCD7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</w:t>
            </w:r>
          </w:p>
          <w:p w14:paraId="074EEE70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</w:t>
            </w:r>
          </w:p>
          <w:p w14:paraId="7A1DF95A" w14:textId="3F84EA84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279D">
              <w:rPr>
                <w:rFonts w:ascii="Times New Roman" w:hAnsi="Times New Roman" w:cs="Times New Roman"/>
              </w:rPr>
              <w:t xml:space="preserve">-6. </w:t>
            </w:r>
            <w:r>
              <w:rPr>
                <w:rFonts w:ascii="Times New Roman" w:hAnsi="Times New Roman" w:cs="Times New Roman"/>
              </w:rPr>
              <w:t>20</w:t>
            </w:r>
            <w:r w:rsidR="00BB279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14:paraId="6AF3FA83" w14:textId="5C0A1B14" w:rsidR="00430CA6" w:rsidRDefault="00BB279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</w:t>
            </w:r>
            <w:r w:rsidR="00430CA6">
              <w:rPr>
                <w:rFonts w:ascii="Times New Roman" w:hAnsi="Times New Roman" w:cs="Times New Roman"/>
              </w:rPr>
              <w:t>lan 202</w:t>
            </w:r>
            <w:r>
              <w:rPr>
                <w:rFonts w:ascii="Times New Roman" w:hAnsi="Times New Roman" w:cs="Times New Roman"/>
              </w:rPr>
              <w:t>3</w:t>
            </w:r>
            <w:r w:rsidR="00430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3" w:type="dxa"/>
          </w:tcPr>
          <w:p w14:paraId="2CDE6781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</w:t>
            </w:r>
          </w:p>
          <w:p w14:paraId="6B3599B3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</w:t>
            </w:r>
          </w:p>
          <w:p w14:paraId="02566011" w14:textId="25F5A465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BB279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BB2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BB27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46B01F5A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6DAF9BDB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816" w:type="dxa"/>
          </w:tcPr>
          <w:p w14:paraId="04FB2170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313E8959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</w:tr>
      <w:tr w:rsidR="00430CA6" w14:paraId="6F9975C3" w14:textId="77777777" w:rsidTr="00430CA6">
        <w:trPr>
          <w:trHeight w:val="199"/>
        </w:trPr>
        <w:tc>
          <w:tcPr>
            <w:tcW w:w="571" w:type="dxa"/>
          </w:tcPr>
          <w:p w14:paraId="6315093B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39101538" w14:textId="77777777" w:rsidR="00430CA6" w:rsidRPr="00983270" w:rsidRDefault="00430CA6" w:rsidP="002925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0" w:type="dxa"/>
          </w:tcPr>
          <w:p w14:paraId="390AD7B1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5" w:type="dxa"/>
          </w:tcPr>
          <w:p w14:paraId="70016CAD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dxa"/>
          </w:tcPr>
          <w:p w14:paraId="01B31EB7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" w:type="dxa"/>
          </w:tcPr>
          <w:p w14:paraId="4FADFB51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6" w:type="dxa"/>
          </w:tcPr>
          <w:p w14:paraId="608F2C0A" w14:textId="77777777" w:rsidR="00430CA6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430CA6" w:rsidRPr="001F44B2" w14:paraId="2D77AB05" w14:textId="77777777" w:rsidTr="00430CA6">
        <w:trPr>
          <w:trHeight w:val="500"/>
        </w:trPr>
        <w:tc>
          <w:tcPr>
            <w:tcW w:w="571" w:type="dxa"/>
          </w:tcPr>
          <w:p w14:paraId="6D47BCE3" w14:textId="77777777" w:rsidR="00430CA6" w:rsidRPr="001F44B2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3" w:type="dxa"/>
          </w:tcPr>
          <w:p w14:paraId="742644D3" w14:textId="77777777" w:rsidR="00430CA6" w:rsidRPr="001F44B2" w:rsidRDefault="00430CA6" w:rsidP="002925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4B2">
              <w:rPr>
                <w:rFonts w:ascii="Times New Roman" w:hAnsi="Times New Roman" w:cs="Times New Roman"/>
                <w:sz w:val="18"/>
                <w:szCs w:val="18"/>
              </w:rPr>
              <w:t>UKUPNI PRIHODI I PRIMICI</w:t>
            </w:r>
          </w:p>
        </w:tc>
        <w:tc>
          <w:tcPr>
            <w:tcW w:w="1840" w:type="dxa"/>
          </w:tcPr>
          <w:p w14:paraId="7B2B564C" w14:textId="305BF2E0" w:rsidR="00430CA6" w:rsidRPr="001F44B2" w:rsidRDefault="005B0559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464.553,19</w:t>
            </w:r>
          </w:p>
        </w:tc>
        <w:tc>
          <w:tcPr>
            <w:tcW w:w="1405" w:type="dxa"/>
          </w:tcPr>
          <w:p w14:paraId="489AA75B" w14:textId="631D3A80" w:rsidR="00430CA6" w:rsidRPr="001F44B2" w:rsidRDefault="001F395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705.174,00</w:t>
            </w:r>
          </w:p>
        </w:tc>
        <w:tc>
          <w:tcPr>
            <w:tcW w:w="1693" w:type="dxa"/>
          </w:tcPr>
          <w:p w14:paraId="701330BD" w14:textId="00847EB7" w:rsidR="00430CA6" w:rsidRPr="001F44B2" w:rsidRDefault="001F395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532.145,88</w:t>
            </w:r>
          </w:p>
        </w:tc>
        <w:tc>
          <w:tcPr>
            <w:tcW w:w="850" w:type="dxa"/>
          </w:tcPr>
          <w:p w14:paraId="2B41A4F8" w14:textId="10FB0CAF" w:rsidR="00430CA6" w:rsidRPr="001F44B2" w:rsidRDefault="00490E3D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1</w:t>
            </w:r>
            <w:r w:rsidR="001F395D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816" w:type="dxa"/>
          </w:tcPr>
          <w:p w14:paraId="10627D90" w14:textId="04968FFB" w:rsidR="00430CA6" w:rsidRPr="001F44B2" w:rsidRDefault="001F395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75,46</w:t>
            </w:r>
          </w:p>
        </w:tc>
      </w:tr>
      <w:tr w:rsidR="00430CA6" w:rsidRPr="001F44B2" w14:paraId="225CE570" w14:textId="77777777" w:rsidTr="00430CA6">
        <w:trPr>
          <w:trHeight w:val="500"/>
        </w:trPr>
        <w:tc>
          <w:tcPr>
            <w:tcW w:w="571" w:type="dxa"/>
          </w:tcPr>
          <w:p w14:paraId="62E8B103" w14:textId="77777777" w:rsidR="00430CA6" w:rsidRPr="001F44B2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3" w:type="dxa"/>
          </w:tcPr>
          <w:p w14:paraId="13DBA3E6" w14:textId="77777777" w:rsidR="00430CA6" w:rsidRPr="001F44B2" w:rsidRDefault="00430CA6" w:rsidP="002925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4B2">
              <w:rPr>
                <w:rFonts w:ascii="Times New Roman" w:hAnsi="Times New Roman" w:cs="Times New Roman"/>
                <w:sz w:val="18"/>
                <w:szCs w:val="18"/>
              </w:rPr>
              <w:t>UKUPNI RASHODI I IZDACI</w:t>
            </w:r>
          </w:p>
        </w:tc>
        <w:tc>
          <w:tcPr>
            <w:tcW w:w="1840" w:type="dxa"/>
          </w:tcPr>
          <w:p w14:paraId="6C2B5FEE" w14:textId="16622330" w:rsidR="00430CA6" w:rsidRPr="001F44B2" w:rsidRDefault="005B0559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451.719,02</w:t>
            </w:r>
          </w:p>
        </w:tc>
        <w:tc>
          <w:tcPr>
            <w:tcW w:w="1405" w:type="dxa"/>
          </w:tcPr>
          <w:p w14:paraId="570C2233" w14:textId="42207510" w:rsidR="00430CA6" w:rsidRPr="001F44B2" w:rsidRDefault="001F395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783.990,00</w:t>
            </w:r>
          </w:p>
        </w:tc>
        <w:tc>
          <w:tcPr>
            <w:tcW w:w="1693" w:type="dxa"/>
          </w:tcPr>
          <w:p w14:paraId="0788D85F" w14:textId="4AE44333" w:rsidR="00430CA6" w:rsidRPr="001F44B2" w:rsidRDefault="001F395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521.944,40</w:t>
            </w:r>
          </w:p>
        </w:tc>
        <w:tc>
          <w:tcPr>
            <w:tcW w:w="850" w:type="dxa"/>
          </w:tcPr>
          <w:p w14:paraId="27E15FD2" w14:textId="1261A3EA" w:rsidR="00430CA6" w:rsidRPr="001F44B2" w:rsidRDefault="001F395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115,55</w:t>
            </w:r>
          </w:p>
        </w:tc>
        <w:tc>
          <w:tcPr>
            <w:tcW w:w="816" w:type="dxa"/>
          </w:tcPr>
          <w:p w14:paraId="0C25D4AF" w14:textId="4017F61E" w:rsidR="00430CA6" w:rsidRPr="001F44B2" w:rsidRDefault="001F395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65,58</w:t>
            </w:r>
          </w:p>
        </w:tc>
      </w:tr>
      <w:tr w:rsidR="00430CA6" w:rsidRPr="001F44B2" w14:paraId="046D9CD5" w14:textId="77777777" w:rsidTr="00430CA6">
        <w:trPr>
          <w:trHeight w:val="500"/>
        </w:trPr>
        <w:tc>
          <w:tcPr>
            <w:tcW w:w="571" w:type="dxa"/>
          </w:tcPr>
          <w:p w14:paraId="60DAC570" w14:textId="77777777" w:rsidR="00430CA6" w:rsidRPr="001F44B2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3" w:type="dxa"/>
          </w:tcPr>
          <w:p w14:paraId="43D54C07" w14:textId="77777777" w:rsidR="00430CA6" w:rsidRPr="001F44B2" w:rsidRDefault="00430CA6" w:rsidP="002925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4B2">
              <w:rPr>
                <w:rFonts w:ascii="Times New Roman" w:hAnsi="Times New Roman" w:cs="Times New Roman"/>
                <w:sz w:val="18"/>
                <w:szCs w:val="18"/>
              </w:rPr>
              <w:t>VIŠAK/MANJAK PRIHODA I PRIMITAKA TEKUĆE GODINE</w:t>
            </w:r>
          </w:p>
        </w:tc>
        <w:tc>
          <w:tcPr>
            <w:tcW w:w="1840" w:type="dxa"/>
          </w:tcPr>
          <w:p w14:paraId="68D2896C" w14:textId="3B8D8227" w:rsidR="00430CA6" w:rsidRPr="001F44B2" w:rsidRDefault="003B2019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1</w:t>
            </w:r>
            <w:r w:rsidR="001F395D">
              <w:rPr>
                <w:rFonts w:ascii="Times New Roman" w:hAnsi="Times New Roman" w:cs="Times New Roman"/>
              </w:rPr>
              <w:t>2.834,17</w:t>
            </w:r>
          </w:p>
        </w:tc>
        <w:tc>
          <w:tcPr>
            <w:tcW w:w="1405" w:type="dxa"/>
          </w:tcPr>
          <w:p w14:paraId="6FEEEF1D" w14:textId="361FA9EC" w:rsidR="00430CA6" w:rsidRPr="001F44B2" w:rsidRDefault="001F395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-78.816,00</w:t>
            </w:r>
          </w:p>
        </w:tc>
        <w:tc>
          <w:tcPr>
            <w:tcW w:w="1693" w:type="dxa"/>
          </w:tcPr>
          <w:p w14:paraId="3C58278B" w14:textId="5329E54A" w:rsidR="00430CA6" w:rsidRPr="001F44B2" w:rsidRDefault="001F395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10.201,48</w:t>
            </w:r>
          </w:p>
        </w:tc>
        <w:tc>
          <w:tcPr>
            <w:tcW w:w="850" w:type="dxa"/>
          </w:tcPr>
          <w:p w14:paraId="1CF1CAA7" w14:textId="1C7982D5" w:rsidR="00430CA6" w:rsidRPr="001F44B2" w:rsidRDefault="001F395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79,49</w:t>
            </w:r>
          </w:p>
        </w:tc>
        <w:tc>
          <w:tcPr>
            <w:tcW w:w="816" w:type="dxa"/>
          </w:tcPr>
          <w:p w14:paraId="02F82344" w14:textId="1B16E2FF" w:rsidR="00430CA6" w:rsidRPr="001F44B2" w:rsidRDefault="002C41C2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CA6" w:rsidRPr="001F44B2" w14:paraId="2F07F008" w14:textId="77777777" w:rsidTr="00430CA6">
        <w:trPr>
          <w:trHeight w:val="500"/>
        </w:trPr>
        <w:tc>
          <w:tcPr>
            <w:tcW w:w="571" w:type="dxa"/>
          </w:tcPr>
          <w:p w14:paraId="7C264289" w14:textId="77777777" w:rsidR="00430CA6" w:rsidRPr="001F44B2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3" w:type="dxa"/>
          </w:tcPr>
          <w:p w14:paraId="62D38A94" w14:textId="77777777" w:rsidR="00430CA6" w:rsidRPr="001F44B2" w:rsidRDefault="00430CA6" w:rsidP="002925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4B2">
              <w:rPr>
                <w:rFonts w:ascii="Times New Roman" w:hAnsi="Times New Roman" w:cs="Times New Roman"/>
                <w:sz w:val="18"/>
                <w:szCs w:val="18"/>
              </w:rPr>
              <w:t>VIŠAK/MANJAK PRIHODA I PRIMITAKA PRENESEN IZ PRETHODNE GODINE</w:t>
            </w:r>
          </w:p>
        </w:tc>
        <w:tc>
          <w:tcPr>
            <w:tcW w:w="1840" w:type="dxa"/>
          </w:tcPr>
          <w:p w14:paraId="68783464" w14:textId="491E0C3C" w:rsidR="00430CA6" w:rsidRPr="001F44B2" w:rsidRDefault="00A32664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-6.841,76</w:t>
            </w:r>
          </w:p>
        </w:tc>
        <w:tc>
          <w:tcPr>
            <w:tcW w:w="1405" w:type="dxa"/>
          </w:tcPr>
          <w:p w14:paraId="667EDE5B" w14:textId="41481158" w:rsidR="00430CA6" w:rsidRPr="001F44B2" w:rsidRDefault="001F395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12.790,00</w:t>
            </w:r>
          </w:p>
        </w:tc>
        <w:tc>
          <w:tcPr>
            <w:tcW w:w="1693" w:type="dxa"/>
          </w:tcPr>
          <w:p w14:paraId="2C2536D4" w14:textId="0235528F" w:rsidR="00430CA6" w:rsidRPr="001F44B2" w:rsidRDefault="004B7752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-</w:t>
            </w:r>
            <w:r w:rsidR="00A32664">
              <w:rPr>
                <w:rFonts w:ascii="Times New Roman" w:hAnsi="Times New Roman" w:cs="Times New Roman"/>
              </w:rPr>
              <w:t>7.217,39</w:t>
            </w:r>
          </w:p>
        </w:tc>
        <w:tc>
          <w:tcPr>
            <w:tcW w:w="850" w:type="dxa"/>
          </w:tcPr>
          <w:p w14:paraId="2AB540D4" w14:textId="580F1BB7" w:rsidR="00430CA6" w:rsidRPr="001F44B2" w:rsidRDefault="002C41C2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14:paraId="0684C861" w14:textId="56A71578" w:rsidR="00430CA6" w:rsidRPr="001F44B2" w:rsidRDefault="002C41C2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CA6" w:rsidRPr="001F44B2" w14:paraId="3CFF2F78" w14:textId="77777777" w:rsidTr="00430CA6">
        <w:trPr>
          <w:trHeight w:val="615"/>
        </w:trPr>
        <w:tc>
          <w:tcPr>
            <w:tcW w:w="571" w:type="dxa"/>
          </w:tcPr>
          <w:p w14:paraId="5E901E9F" w14:textId="77777777" w:rsidR="00430CA6" w:rsidRPr="001F44B2" w:rsidRDefault="00430CA6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3" w:type="dxa"/>
          </w:tcPr>
          <w:p w14:paraId="59F3B10C" w14:textId="77777777" w:rsidR="00430CA6" w:rsidRPr="001F44B2" w:rsidRDefault="00430CA6" w:rsidP="00292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B2">
              <w:rPr>
                <w:rFonts w:ascii="Times New Roman" w:hAnsi="Times New Roman" w:cs="Times New Roman"/>
                <w:sz w:val="18"/>
                <w:szCs w:val="18"/>
              </w:rPr>
              <w:t>RAZLIKA UKUPNI VIŠAK+/MANJAK- PRIHODA</w:t>
            </w:r>
          </w:p>
        </w:tc>
        <w:tc>
          <w:tcPr>
            <w:tcW w:w="1840" w:type="dxa"/>
          </w:tcPr>
          <w:p w14:paraId="74DBF9CA" w14:textId="0FEDCB68" w:rsidR="00430CA6" w:rsidRPr="001F44B2" w:rsidRDefault="00A32664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5.992,41</w:t>
            </w:r>
          </w:p>
        </w:tc>
        <w:tc>
          <w:tcPr>
            <w:tcW w:w="1405" w:type="dxa"/>
          </w:tcPr>
          <w:p w14:paraId="360AB1D2" w14:textId="7732A2BB" w:rsidR="00430CA6" w:rsidRPr="001F44B2" w:rsidRDefault="001F395D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-66.026,00</w:t>
            </w:r>
          </w:p>
        </w:tc>
        <w:tc>
          <w:tcPr>
            <w:tcW w:w="1693" w:type="dxa"/>
          </w:tcPr>
          <w:p w14:paraId="53548D72" w14:textId="2F8C904E" w:rsidR="00430CA6" w:rsidRPr="001F44B2" w:rsidRDefault="00A32664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2.984,09</w:t>
            </w:r>
          </w:p>
        </w:tc>
        <w:tc>
          <w:tcPr>
            <w:tcW w:w="850" w:type="dxa"/>
          </w:tcPr>
          <w:p w14:paraId="6DC3252E" w14:textId="4000114D" w:rsidR="00430CA6" w:rsidRPr="001F44B2" w:rsidRDefault="00A32664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49,80</w:t>
            </w:r>
          </w:p>
        </w:tc>
        <w:tc>
          <w:tcPr>
            <w:tcW w:w="816" w:type="dxa"/>
          </w:tcPr>
          <w:p w14:paraId="72763C96" w14:textId="62EF7C33" w:rsidR="00430CA6" w:rsidRPr="001F44B2" w:rsidRDefault="002C41C2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4CCD481" w14:textId="77777777" w:rsidR="00C14422" w:rsidRPr="001F44B2" w:rsidRDefault="00C14422" w:rsidP="00430CA6">
      <w:pPr>
        <w:jc w:val="both"/>
        <w:rPr>
          <w:rFonts w:ascii="Times New Roman" w:hAnsi="Times New Roman" w:cs="Times New Roman"/>
        </w:rPr>
      </w:pPr>
    </w:p>
    <w:p w14:paraId="61011E65" w14:textId="4CF4F96E" w:rsidR="00C14422" w:rsidRPr="003B2019" w:rsidRDefault="00C14422" w:rsidP="00C1442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3B2019">
        <w:rPr>
          <w:rFonts w:ascii="Times New Roman" w:hAnsi="Times New Roman" w:cs="Times New Roman"/>
          <w:b/>
        </w:rPr>
        <w:t>IZVRŠENJE POSEBNOG DIJELA PRORAČUNA VII. OSNOVNE ŠKOLE VARAŽDIN OD 01.SIJEČNJA DO 3</w:t>
      </w:r>
      <w:r w:rsidR="00863868">
        <w:rPr>
          <w:rFonts w:ascii="Times New Roman" w:hAnsi="Times New Roman" w:cs="Times New Roman"/>
          <w:b/>
        </w:rPr>
        <w:t>0</w:t>
      </w:r>
      <w:r w:rsidRPr="003B2019">
        <w:rPr>
          <w:rFonts w:ascii="Times New Roman" w:hAnsi="Times New Roman" w:cs="Times New Roman"/>
          <w:b/>
        </w:rPr>
        <w:t>.</w:t>
      </w:r>
      <w:r w:rsidR="00863868">
        <w:rPr>
          <w:rFonts w:ascii="Times New Roman" w:hAnsi="Times New Roman" w:cs="Times New Roman"/>
          <w:b/>
        </w:rPr>
        <w:t xml:space="preserve"> LIPNJA</w:t>
      </w:r>
      <w:r w:rsidRPr="003B2019">
        <w:rPr>
          <w:rFonts w:ascii="Times New Roman" w:hAnsi="Times New Roman" w:cs="Times New Roman"/>
          <w:b/>
        </w:rPr>
        <w:t xml:space="preserve"> 202</w:t>
      </w:r>
      <w:r w:rsidR="00863868">
        <w:rPr>
          <w:rFonts w:ascii="Times New Roman" w:hAnsi="Times New Roman" w:cs="Times New Roman"/>
          <w:b/>
        </w:rPr>
        <w:t>3</w:t>
      </w:r>
      <w:r w:rsidRPr="003B2019">
        <w:rPr>
          <w:rFonts w:ascii="Times New Roman" w:hAnsi="Times New Roman" w:cs="Times New Roman"/>
          <w:b/>
        </w:rPr>
        <w:t>. GODINE</w:t>
      </w:r>
    </w:p>
    <w:p w14:paraId="02F7F81D" w14:textId="77777777" w:rsidR="00C14422" w:rsidRDefault="00C14422" w:rsidP="00C14422">
      <w:pPr>
        <w:pStyle w:val="Odlomakpopisa"/>
        <w:ind w:firstLine="696"/>
        <w:jc w:val="both"/>
        <w:rPr>
          <w:rFonts w:ascii="Times New Roman" w:hAnsi="Times New Roman" w:cs="Times New Roman"/>
        </w:rPr>
      </w:pPr>
    </w:p>
    <w:p w14:paraId="7DF627D4" w14:textId="075D4BE5" w:rsidR="005C12E0" w:rsidRPr="00C14422" w:rsidRDefault="005C12E0" w:rsidP="00C14422">
      <w:pPr>
        <w:ind w:firstLine="360"/>
        <w:jc w:val="both"/>
      </w:pPr>
      <w:r w:rsidRPr="00C14422">
        <w:t>Po obračunu Proračuna škole Varaždin u razdoblju 01. siječnja do 3</w:t>
      </w:r>
      <w:r w:rsidR="00863868">
        <w:t>0</w:t>
      </w:r>
      <w:r w:rsidRPr="00C14422">
        <w:t xml:space="preserve">. </w:t>
      </w:r>
      <w:r w:rsidR="00863868">
        <w:t>lipnja</w:t>
      </w:r>
      <w:r w:rsidRPr="00C14422">
        <w:t xml:space="preserve"> 202</w:t>
      </w:r>
      <w:r w:rsidR="00863868">
        <w:t>3</w:t>
      </w:r>
      <w:r w:rsidRPr="00C14422">
        <w:t>. godine izvršeni su prihodi i primici, te rashodi i izdaci prema ekonomskoj klasifikaciji kako je prikazano u Općem dijelu proračuna, odnosno Računu prihoda i rashoda i Računu financiranja. Rashodi i izdaci izvršeni su po programima, aktivnostima i korisnicima kako slijedi u Posebnom dijelu proračuna.</w:t>
      </w:r>
    </w:p>
    <w:p w14:paraId="6762F22B" w14:textId="1ABAA8E3" w:rsidR="00083C27" w:rsidRPr="00084B3D" w:rsidRDefault="00083C27" w:rsidP="00083C27">
      <w:pPr>
        <w:jc w:val="both"/>
        <w:rPr>
          <w:rFonts w:ascii="Times New Roman" w:hAnsi="Times New Roman" w:cs="Times New Roman"/>
          <w:b/>
        </w:rPr>
      </w:pPr>
      <w:r w:rsidRPr="00084B3D">
        <w:rPr>
          <w:rFonts w:ascii="Times New Roman" w:hAnsi="Times New Roman" w:cs="Times New Roman"/>
          <w:b/>
        </w:rPr>
        <w:t>PRORAČUNSKI PRIHODI I RASHODI</w:t>
      </w:r>
      <w:r w:rsidR="00084B3D">
        <w:rPr>
          <w:rFonts w:ascii="Times New Roman" w:hAnsi="Times New Roman" w:cs="Times New Roman"/>
          <w:b/>
        </w:rPr>
        <w:t xml:space="preserve"> – 01.0</w:t>
      </w:r>
      <w:r w:rsidR="00A2479C">
        <w:rPr>
          <w:rFonts w:ascii="Times New Roman" w:hAnsi="Times New Roman" w:cs="Times New Roman"/>
          <w:b/>
        </w:rPr>
        <w:t>1</w:t>
      </w:r>
      <w:r w:rsidR="00084B3D">
        <w:rPr>
          <w:rFonts w:ascii="Times New Roman" w:hAnsi="Times New Roman" w:cs="Times New Roman"/>
          <w:b/>
        </w:rPr>
        <w:t>.-3</w:t>
      </w:r>
      <w:r w:rsidR="00863868">
        <w:rPr>
          <w:rFonts w:ascii="Times New Roman" w:hAnsi="Times New Roman" w:cs="Times New Roman"/>
          <w:b/>
        </w:rPr>
        <w:t>0.06</w:t>
      </w:r>
      <w:r w:rsidR="00084B3D">
        <w:rPr>
          <w:rFonts w:ascii="Times New Roman" w:hAnsi="Times New Roman" w:cs="Times New Roman"/>
          <w:b/>
        </w:rPr>
        <w:t>.202</w:t>
      </w:r>
      <w:r w:rsidR="00863868">
        <w:rPr>
          <w:rFonts w:ascii="Times New Roman" w:hAnsi="Times New Roman" w:cs="Times New Roman"/>
          <w:b/>
        </w:rPr>
        <w:t>3</w:t>
      </w:r>
      <w:r w:rsidR="00084B3D">
        <w:rPr>
          <w:rFonts w:ascii="Times New Roman" w:hAnsi="Times New Roman" w:cs="Times New Roman"/>
          <w:b/>
        </w:rPr>
        <w:t>.</w:t>
      </w:r>
    </w:p>
    <w:p w14:paraId="59F139A8" w14:textId="0FE30FF4" w:rsidR="00187AF9" w:rsidRDefault="00083C27" w:rsidP="00083C27">
      <w:pPr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  <w:b/>
        </w:rPr>
        <w:t>PRIHODI</w:t>
      </w:r>
      <w:r w:rsidR="00EF20F6">
        <w:t xml:space="preserve"> z</w:t>
      </w:r>
      <w:r w:rsidR="00CF7190">
        <w:t>a financiranje rashoda planirani su</w:t>
      </w:r>
      <w:r w:rsidR="00EF20F6">
        <w:t xml:space="preserve"> primjenom financijskih pokazatelja, te iz uputa za izradu proračuna od listopada 202</w:t>
      </w:r>
      <w:r w:rsidR="00863868">
        <w:t>2</w:t>
      </w:r>
      <w:r w:rsidR="00EF20F6">
        <w:t>. godine. Na temelju tako predviđenih vrijednosti vlastitih i ostalih prihoda, te nadalje određenih limita od strane nadležnih proračuna (Grad Varaždin )</w:t>
      </w:r>
      <w:r w:rsidR="00EF20F6">
        <w:rPr>
          <w:rFonts w:ascii="Times New Roman" w:hAnsi="Times New Roman" w:cs="Times New Roman"/>
          <w:b/>
        </w:rPr>
        <w:t xml:space="preserve"> </w:t>
      </w:r>
      <w:r w:rsidR="00EF20F6">
        <w:rPr>
          <w:rFonts w:ascii="Times New Roman" w:hAnsi="Times New Roman" w:cs="Times New Roman"/>
        </w:rPr>
        <w:t xml:space="preserve"> prihodi s</w:t>
      </w:r>
      <w:r w:rsidR="00B43F91" w:rsidRPr="00084B3D">
        <w:rPr>
          <w:rFonts w:ascii="Times New Roman" w:hAnsi="Times New Roman" w:cs="Times New Roman"/>
        </w:rPr>
        <w:t xml:space="preserve">u </w:t>
      </w:r>
      <w:r w:rsidR="00EF20F6">
        <w:rPr>
          <w:rFonts w:ascii="Times New Roman" w:hAnsi="Times New Roman" w:cs="Times New Roman"/>
        </w:rPr>
        <w:t xml:space="preserve">usklađeni s </w:t>
      </w:r>
      <w:r w:rsidR="00B43F91" w:rsidRPr="00084B3D">
        <w:rPr>
          <w:rFonts w:ascii="Times New Roman" w:hAnsi="Times New Roman" w:cs="Times New Roman"/>
        </w:rPr>
        <w:t>r</w:t>
      </w:r>
      <w:r w:rsidR="00EF20F6">
        <w:rPr>
          <w:rFonts w:ascii="Times New Roman" w:hAnsi="Times New Roman" w:cs="Times New Roman"/>
        </w:rPr>
        <w:t xml:space="preserve">ashodima potrebnih za </w:t>
      </w:r>
      <w:r w:rsidR="008D2D15">
        <w:rPr>
          <w:rFonts w:ascii="Times New Roman" w:hAnsi="Times New Roman" w:cs="Times New Roman"/>
        </w:rPr>
        <w:t xml:space="preserve"> provođenje</w:t>
      </w:r>
      <w:r w:rsidR="00B43F91" w:rsidRPr="00084B3D">
        <w:rPr>
          <w:rFonts w:ascii="Times New Roman" w:hAnsi="Times New Roman" w:cs="Times New Roman"/>
        </w:rPr>
        <w:t xml:space="preserve"> ciljeva pos</w:t>
      </w:r>
      <w:r w:rsidR="00EF20F6">
        <w:rPr>
          <w:rFonts w:ascii="Times New Roman" w:hAnsi="Times New Roman" w:cs="Times New Roman"/>
        </w:rPr>
        <w:t>lovanja</w:t>
      </w:r>
      <w:r w:rsidR="007E07AA">
        <w:rPr>
          <w:rFonts w:ascii="Times New Roman" w:hAnsi="Times New Roman" w:cs="Times New Roman"/>
        </w:rPr>
        <w:t>.</w:t>
      </w:r>
    </w:p>
    <w:p w14:paraId="163DBA4D" w14:textId="77777777" w:rsidR="001926D3" w:rsidRDefault="001926D3" w:rsidP="001A3319">
      <w:pPr>
        <w:jc w:val="both"/>
        <w:rPr>
          <w:rFonts w:ascii="Times New Roman" w:hAnsi="Times New Roman" w:cs="Times New Roman"/>
          <w:b/>
        </w:rPr>
      </w:pPr>
    </w:p>
    <w:p w14:paraId="5920CE66" w14:textId="1DEBBCC3" w:rsidR="001926D3" w:rsidRPr="003E2EF5" w:rsidRDefault="001926D3" w:rsidP="003E2EF5">
      <w:pPr>
        <w:pStyle w:val="Odlomakpopisa"/>
        <w:numPr>
          <w:ilvl w:val="0"/>
          <w:numId w:val="9"/>
        </w:numPr>
        <w:jc w:val="both"/>
        <w:rPr>
          <w:b/>
          <w:sz w:val="24"/>
          <w:szCs w:val="24"/>
        </w:rPr>
      </w:pPr>
      <w:bookmarkStart w:id="3" w:name="_Hlk125557093"/>
      <w:r w:rsidRPr="003E2EF5">
        <w:rPr>
          <w:b/>
          <w:sz w:val="24"/>
          <w:szCs w:val="24"/>
        </w:rPr>
        <w:lastRenderedPageBreak/>
        <w:t>PRIHODI I PRIMICI PRORAČUNA ZA RAZDOBLJE 01. SIJEČNJA DO 3</w:t>
      </w:r>
      <w:r w:rsidR="00863868">
        <w:rPr>
          <w:b/>
          <w:sz w:val="24"/>
          <w:szCs w:val="24"/>
        </w:rPr>
        <w:t>0</w:t>
      </w:r>
      <w:r w:rsidRPr="003E2EF5">
        <w:rPr>
          <w:b/>
          <w:sz w:val="24"/>
          <w:szCs w:val="24"/>
        </w:rPr>
        <w:t xml:space="preserve">. </w:t>
      </w:r>
      <w:r w:rsidR="00863868">
        <w:rPr>
          <w:b/>
          <w:sz w:val="24"/>
          <w:szCs w:val="24"/>
        </w:rPr>
        <w:t>LIPNJA</w:t>
      </w:r>
      <w:r w:rsidRPr="003E2EF5">
        <w:rPr>
          <w:b/>
          <w:sz w:val="24"/>
          <w:szCs w:val="24"/>
        </w:rPr>
        <w:t xml:space="preserve"> 202</w:t>
      </w:r>
      <w:r w:rsidR="00863868">
        <w:rPr>
          <w:b/>
          <w:sz w:val="24"/>
          <w:szCs w:val="24"/>
        </w:rPr>
        <w:t>3</w:t>
      </w:r>
      <w:r w:rsidRPr="003E2EF5">
        <w:rPr>
          <w:b/>
          <w:sz w:val="24"/>
          <w:szCs w:val="24"/>
        </w:rPr>
        <w:t>. GODINE</w:t>
      </w:r>
    </w:p>
    <w:bookmarkEnd w:id="3"/>
    <w:p w14:paraId="5A9B0242" w14:textId="67E87954" w:rsidR="00CF7190" w:rsidRDefault="00EF20F6" w:rsidP="001A3319">
      <w:pPr>
        <w:jc w:val="both"/>
        <w:rPr>
          <w:rFonts w:ascii="Times New Roman" w:hAnsi="Times New Roman" w:cs="Times New Roman"/>
        </w:rPr>
      </w:pPr>
      <w:r w:rsidRPr="00CF7190">
        <w:rPr>
          <w:rFonts w:ascii="Times New Roman" w:hAnsi="Times New Roman" w:cs="Times New Roman"/>
          <w:b/>
        </w:rPr>
        <w:t>PRIHODI</w:t>
      </w:r>
      <w:r>
        <w:rPr>
          <w:rFonts w:ascii="Times New Roman" w:hAnsi="Times New Roman" w:cs="Times New Roman"/>
        </w:rPr>
        <w:t xml:space="preserve"> ostvareni u obračunskom razdoblju 1.1.-3</w:t>
      </w:r>
      <w:r w:rsidR="0086386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863868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.202</w:t>
      </w:r>
      <w:r w:rsidR="008638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godine iznose </w:t>
      </w:r>
      <w:r w:rsidR="00863868">
        <w:rPr>
          <w:rFonts w:ascii="Times New Roman" w:hAnsi="Times New Roman" w:cs="Times New Roman"/>
          <w:b/>
        </w:rPr>
        <w:t>532.145,88 EUR</w:t>
      </w:r>
      <w:r w:rsidR="008D2D15">
        <w:rPr>
          <w:rFonts w:ascii="Times New Roman" w:hAnsi="Times New Roman" w:cs="Times New Roman"/>
        </w:rPr>
        <w:t xml:space="preserve"> (I</w:t>
      </w:r>
      <w:r w:rsidR="00CF7190">
        <w:rPr>
          <w:rFonts w:ascii="Times New Roman" w:hAnsi="Times New Roman" w:cs="Times New Roman"/>
        </w:rPr>
        <w:t>nd.</w:t>
      </w:r>
      <w:r w:rsidR="00144137">
        <w:rPr>
          <w:rFonts w:ascii="Times New Roman" w:hAnsi="Times New Roman" w:cs="Times New Roman"/>
        </w:rPr>
        <w:t>75,46</w:t>
      </w:r>
      <w:r w:rsidR="00CF7190">
        <w:rPr>
          <w:rFonts w:ascii="Times New Roman" w:hAnsi="Times New Roman" w:cs="Times New Roman"/>
        </w:rPr>
        <w:t>%)</w:t>
      </w:r>
      <w:r w:rsidR="001926D3">
        <w:rPr>
          <w:rFonts w:ascii="Times New Roman" w:hAnsi="Times New Roman" w:cs="Times New Roman"/>
        </w:rPr>
        <w:t xml:space="preserve"> i sastoje se od prihoda poslovanja</w:t>
      </w:r>
      <w:r w:rsidR="002925EA">
        <w:rPr>
          <w:rFonts w:ascii="Times New Roman" w:hAnsi="Times New Roman" w:cs="Times New Roman"/>
        </w:rPr>
        <w:t>.</w:t>
      </w:r>
      <w:r w:rsidR="001926D3">
        <w:rPr>
          <w:rFonts w:ascii="Times New Roman" w:hAnsi="Times New Roman" w:cs="Times New Roman"/>
        </w:rPr>
        <w:t xml:space="preserve"> </w:t>
      </w:r>
      <w:r w:rsidR="00CF7190">
        <w:rPr>
          <w:rFonts w:ascii="Times New Roman" w:hAnsi="Times New Roman" w:cs="Times New Roman"/>
        </w:rPr>
        <w:t>Sveukupna realizacija prihoda u odnosu na</w:t>
      </w:r>
      <w:r w:rsidR="00144137">
        <w:rPr>
          <w:rFonts w:ascii="Times New Roman" w:hAnsi="Times New Roman" w:cs="Times New Roman"/>
        </w:rPr>
        <w:t xml:space="preserve"> </w:t>
      </w:r>
      <w:r w:rsidR="00CF7190">
        <w:rPr>
          <w:rFonts w:ascii="Times New Roman" w:hAnsi="Times New Roman" w:cs="Times New Roman"/>
        </w:rPr>
        <w:t xml:space="preserve"> plan u postotku iznosi </w:t>
      </w:r>
      <w:r w:rsidR="00144137">
        <w:rPr>
          <w:rFonts w:ascii="Times New Roman" w:hAnsi="Times New Roman" w:cs="Times New Roman"/>
        </w:rPr>
        <w:t>75,46</w:t>
      </w:r>
      <w:r w:rsidR="00CF7190" w:rsidRPr="007E07AA">
        <w:rPr>
          <w:rFonts w:ascii="Times New Roman" w:hAnsi="Times New Roman" w:cs="Times New Roman"/>
        </w:rPr>
        <w:t>% za period izvješća</w:t>
      </w:r>
      <w:r w:rsidR="00CF7190">
        <w:rPr>
          <w:rFonts w:ascii="Times New Roman" w:hAnsi="Times New Roman" w:cs="Times New Roman"/>
        </w:rPr>
        <w:t>.</w:t>
      </w:r>
      <w:r w:rsidR="001F44B2">
        <w:rPr>
          <w:rFonts w:ascii="Times New Roman" w:hAnsi="Times New Roman" w:cs="Times New Roman"/>
        </w:rPr>
        <w:t xml:space="preserve"> </w:t>
      </w:r>
    </w:p>
    <w:p w14:paraId="07B28AB4" w14:textId="430A7530" w:rsidR="001926D3" w:rsidRDefault="001926D3" w:rsidP="001926D3">
      <w:pPr>
        <w:jc w:val="both"/>
      </w:pPr>
      <w:r>
        <w:t xml:space="preserve">Planirani i ostvareni prihodi i primici u razdoblju od 1.1. – 30. </w:t>
      </w:r>
      <w:r w:rsidR="00144137">
        <w:t>06</w:t>
      </w:r>
      <w:r>
        <w:t>.202</w:t>
      </w:r>
      <w:r w:rsidR="00144137">
        <w:t>3</w:t>
      </w:r>
      <w:r>
        <w:t>. godine:</w:t>
      </w:r>
    </w:p>
    <w:p w14:paraId="677FBE01" w14:textId="603FF1E3" w:rsidR="001926D3" w:rsidRDefault="001926D3" w:rsidP="00EE63E0">
      <w:pPr>
        <w:spacing w:after="0"/>
        <w:jc w:val="both"/>
      </w:pPr>
      <w:bookmarkStart w:id="4" w:name="_Hlk125554779"/>
      <w:r w:rsidRPr="00EE63E0">
        <w:rPr>
          <w:b/>
        </w:rPr>
        <w:t xml:space="preserve">6361 </w:t>
      </w:r>
      <w:r w:rsidR="00A526CA" w:rsidRPr="00EE63E0">
        <w:rPr>
          <w:b/>
        </w:rPr>
        <w:t>Tekuće pomoći proračunskim korisnicima</w:t>
      </w:r>
      <w:r w:rsidR="001754C2">
        <w:rPr>
          <w:b/>
        </w:rPr>
        <w:t xml:space="preserve"> iz proračuna koji im nije nadležan</w:t>
      </w:r>
      <w:r w:rsidR="00EE63E0" w:rsidRPr="00EE63E0">
        <w:rPr>
          <w:b/>
        </w:rPr>
        <w:t xml:space="preserve"> (Ind </w:t>
      </w:r>
      <w:r w:rsidR="00144137">
        <w:rPr>
          <w:b/>
        </w:rPr>
        <w:t>79,27</w:t>
      </w:r>
      <w:r w:rsidR="00EE63E0" w:rsidRPr="00EE63E0">
        <w:rPr>
          <w:b/>
        </w:rPr>
        <w:t>%)</w:t>
      </w:r>
      <w:r w:rsidR="00A526CA" w:rsidRPr="00EE63E0">
        <w:rPr>
          <w:b/>
        </w:rPr>
        <w:t xml:space="preserve"> iz</w:t>
      </w:r>
      <w:r w:rsidR="00A526CA" w:rsidRPr="00A526CA">
        <w:t>:</w:t>
      </w:r>
    </w:p>
    <w:bookmarkEnd w:id="4"/>
    <w:p w14:paraId="2AA9296C" w14:textId="00C239E2" w:rsidR="00A526CA" w:rsidRDefault="00A526CA" w:rsidP="00EE63E0">
      <w:pPr>
        <w:spacing w:after="0"/>
        <w:jc w:val="both"/>
      </w:pPr>
      <w:r>
        <w:t xml:space="preserve">Izvor: 21 pomoći iz državnog proračuna: planirano je </w:t>
      </w:r>
      <w:r w:rsidR="00144137">
        <w:t>541.370,00</w:t>
      </w:r>
      <w:r>
        <w:t xml:space="preserve">; ostvareno je </w:t>
      </w:r>
      <w:r w:rsidR="00144137">
        <w:t>429.085,64</w:t>
      </w:r>
      <w:r>
        <w:t xml:space="preserve"> (</w:t>
      </w:r>
      <w:proofErr w:type="spellStart"/>
      <w:r w:rsidR="00EE63E0">
        <w:t>ind</w:t>
      </w:r>
      <w:proofErr w:type="spellEnd"/>
      <w:r w:rsidR="00EE63E0">
        <w:t xml:space="preserve">    </w:t>
      </w:r>
      <w:r w:rsidR="00144137">
        <w:t>79,26</w:t>
      </w:r>
      <w:r w:rsidR="00EE63E0">
        <w:t>%)</w:t>
      </w:r>
    </w:p>
    <w:p w14:paraId="36A6CDC8" w14:textId="4FA72DFD" w:rsidR="00EE63E0" w:rsidRDefault="00EE63E0" w:rsidP="00EE63E0">
      <w:pPr>
        <w:spacing w:after="0"/>
        <w:jc w:val="both"/>
      </w:pPr>
      <w:r>
        <w:t>Izvor: 22 pomoći iz županijskog proračuna:</w:t>
      </w:r>
      <w:r w:rsidRPr="00EE63E0">
        <w:t xml:space="preserve"> </w:t>
      </w:r>
      <w:r>
        <w:t xml:space="preserve">planirano je </w:t>
      </w:r>
      <w:r w:rsidR="00144137">
        <w:t>500,00</w:t>
      </w:r>
      <w:r>
        <w:t xml:space="preserve">; ostvareno je </w:t>
      </w:r>
      <w:r w:rsidR="00144137">
        <w:t>441,77</w:t>
      </w:r>
      <w:r>
        <w:t xml:space="preserve"> (</w:t>
      </w:r>
      <w:proofErr w:type="spellStart"/>
      <w:r>
        <w:t>ind</w:t>
      </w:r>
      <w:proofErr w:type="spellEnd"/>
      <w:r>
        <w:t xml:space="preserve"> </w:t>
      </w:r>
      <w:r w:rsidR="00144137">
        <w:t>88,35</w:t>
      </w:r>
      <w:r>
        <w:t>%)</w:t>
      </w:r>
    </w:p>
    <w:p w14:paraId="38313850" w14:textId="6DFFBFAF" w:rsidR="00EE63E0" w:rsidRDefault="00EE63E0" w:rsidP="00EE63E0">
      <w:pPr>
        <w:spacing w:after="0"/>
        <w:jc w:val="both"/>
      </w:pPr>
      <w:r w:rsidRPr="00EE63E0">
        <w:rPr>
          <w:b/>
        </w:rPr>
        <w:t>636</w:t>
      </w:r>
      <w:r>
        <w:rPr>
          <w:b/>
        </w:rPr>
        <w:t>2</w:t>
      </w:r>
      <w:r w:rsidRPr="00EE63E0">
        <w:rPr>
          <w:b/>
        </w:rPr>
        <w:t xml:space="preserve"> </w:t>
      </w:r>
      <w:r>
        <w:rPr>
          <w:b/>
        </w:rPr>
        <w:t>Kapitalne</w:t>
      </w:r>
      <w:r w:rsidRPr="00EE63E0">
        <w:rPr>
          <w:b/>
        </w:rPr>
        <w:t xml:space="preserve"> pomoći proračunskim korisnicima</w:t>
      </w:r>
      <w:r w:rsidR="001754C2" w:rsidRPr="001754C2">
        <w:rPr>
          <w:b/>
        </w:rPr>
        <w:t xml:space="preserve"> </w:t>
      </w:r>
      <w:r w:rsidR="001754C2">
        <w:rPr>
          <w:b/>
        </w:rPr>
        <w:t xml:space="preserve">iz proračuna koji im nije nadležan </w:t>
      </w:r>
      <w:r w:rsidRPr="00EE63E0">
        <w:rPr>
          <w:b/>
        </w:rPr>
        <w:t xml:space="preserve"> (Ind </w:t>
      </w:r>
      <w:r w:rsidR="00144137">
        <w:rPr>
          <w:b/>
        </w:rPr>
        <w:t>0,0</w:t>
      </w:r>
      <w:r w:rsidRPr="00EE63E0">
        <w:rPr>
          <w:b/>
        </w:rPr>
        <w:t>%) iz</w:t>
      </w:r>
      <w:r w:rsidRPr="00A526CA">
        <w:t>:</w:t>
      </w:r>
    </w:p>
    <w:p w14:paraId="534A39EA" w14:textId="5808FEAF" w:rsidR="00EE63E0" w:rsidRDefault="00EE63E0" w:rsidP="00EE63E0">
      <w:pPr>
        <w:spacing w:after="0"/>
        <w:jc w:val="both"/>
      </w:pPr>
      <w:bookmarkStart w:id="5" w:name="_Hlk125556440"/>
      <w:r>
        <w:t>Izvor: 21 pomoći iz državnog proračuna: planirano je 4</w:t>
      </w:r>
      <w:r w:rsidR="00144137">
        <w:t xml:space="preserve">.430,00 </w:t>
      </w:r>
      <w:r>
        <w:t>; ostvaren</w:t>
      </w:r>
      <w:r w:rsidR="00144137">
        <w:t>ja nema</w:t>
      </w:r>
      <w:r>
        <w:t xml:space="preserve"> (</w:t>
      </w:r>
      <w:proofErr w:type="spellStart"/>
      <w:r>
        <w:t>ind</w:t>
      </w:r>
      <w:proofErr w:type="spellEnd"/>
      <w:r>
        <w:t xml:space="preserve">  </w:t>
      </w:r>
      <w:r w:rsidR="00144137">
        <w:t>0,0</w:t>
      </w:r>
      <w:r>
        <w:t>%)</w:t>
      </w:r>
    </w:p>
    <w:bookmarkEnd w:id="5"/>
    <w:p w14:paraId="619CB294" w14:textId="0C060BA7" w:rsidR="00EE63E0" w:rsidRDefault="00EE63E0" w:rsidP="00EE63E0">
      <w:pPr>
        <w:spacing w:after="0"/>
        <w:jc w:val="both"/>
        <w:rPr>
          <w:b/>
        </w:rPr>
      </w:pPr>
      <w:r>
        <w:rPr>
          <w:b/>
        </w:rPr>
        <w:t>6413 Kamate na oročena sredstva i depozite po viđenju</w:t>
      </w:r>
      <w:r w:rsidR="002925EA">
        <w:rPr>
          <w:b/>
        </w:rPr>
        <w:t xml:space="preserve"> (Ind </w:t>
      </w:r>
      <w:r w:rsidR="00144137">
        <w:rPr>
          <w:b/>
        </w:rPr>
        <w:t>0,0</w:t>
      </w:r>
      <w:r w:rsidR="002925EA">
        <w:rPr>
          <w:b/>
        </w:rPr>
        <w:t>%) iz:</w:t>
      </w:r>
    </w:p>
    <w:p w14:paraId="537BB92C" w14:textId="0E3308FD" w:rsidR="002925EA" w:rsidRDefault="00EE63E0" w:rsidP="002925EA">
      <w:pPr>
        <w:spacing w:after="0"/>
        <w:jc w:val="both"/>
      </w:pPr>
      <w:r>
        <w:t xml:space="preserve">Izvor: 71 Vlastiti prihodi: </w:t>
      </w:r>
      <w:r w:rsidR="002925EA">
        <w:t xml:space="preserve">planirano je </w:t>
      </w:r>
      <w:r w:rsidR="00144137">
        <w:t>1</w:t>
      </w:r>
      <w:r w:rsidR="002925EA">
        <w:t>0,00; ostvaren</w:t>
      </w:r>
      <w:r w:rsidR="00144137">
        <w:t>ja</w:t>
      </w:r>
      <w:r w:rsidR="002925EA">
        <w:t xml:space="preserve"> (</w:t>
      </w:r>
      <w:proofErr w:type="spellStart"/>
      <w:r w:rsidR="002925EA">
        <w:t>ind</w:t>
      </w:r>
      <w:proofErr w:type="spellEnd"/>
      <w:r w:rsidR="002925EA">
        <w:t xml:space="preserve">  </w:t>
      </w:r>
      <w:r w:rsidR="00144137">
        <w:t>0,0</w:t>
      </w:r>
      <w:r w:rsidR="002925EA">
        <w:t>%)</w:t>
      </w:r>
    </w:p>
    <w:p w14:paraId="4C7BABEB" w14:textId="64EEB05B" w:rsidR="002925EA" w:rsidRDefault="002925EA" w:rsidP="002925EA">
      <w:pPr>
        <w:spacing w:after="0"/>
        <w:jc w:val="both"/>
        <w:rPr>
          <w:b/>
        </w:rPr>
      </w:pPr>
      <w:bookmarkStart w:id="6" w:name="_Hlk125555268"/>
      <w:r>
        <w:rPr>
          <w:b/>
        </w:rPr>
        <w:t xml:space="preserve">6526 Ostali nespomenuti prihodi (Ind </w:t>
      </w:r>
      <w:r w:rsidR="00CA60E5">
        <w:rPr>
          <w:b/>
        </w:rPr>
        <w:t>80,19</w:t>
      </w:r>
      <w:r>
        <w:rPr>
          <w:b/>
        </w:rPr>
        <w:t>%) iz:</w:t>
      </w:r>
    </w:p>
    <w:bookmarkEnd w:id="6"/>
    <w:p w14:paraId="3F7F3588" w14:textId="443B41F6" w:rsidR="002925EA" w:rsidRDefault="002925EA" w:rsidP="002925EA">
      <w:pPr>
        <w:spacing w:after="0"/>
        <w:jc w:val="both"/>
      </w:pPr>
      <w:r>
        <w:t xml:space="preserve">Izvor: 71 Vlastiti prihodi: planirano je </w:t>
      </w:r>
      <w:r w:rsidR="00CA60E5">
        <w:t>1.3</w:t>
      </w:r>
      <w:r>
        <w:t xml:space="preserve">00,00; ostvareno je </w:t>
      </w:r>
      <w:r w:rsidR="00CA60E5">
        <w:t>671,67</w:t>
      </w:r>
      <w:r>
        <w:t xml:space="preserve"> (</w:t>
      </w:r>
      <w:proofErr w:type="spellStart"/>
      <w:r>
        <w:t>ind</w:t>
      </w:r>
      <w:proofErr w:type="spellEnd"/>
      <w:r>
        <w:t xml:space="preserve"> </w:t>
      </w:r>
      <w:r w:rsidR="00CA60E5">
        <w:t>51,67</w:t>
      </w:r>
      <w:r>
        <w:t>%)</w:t>
      </w:r>
    </w:p>
    <w:p w14:paraId="0E35701C" w14:textId="456912BC" w:rsidR="002925EA" w:rsidRDefault="002925EA" w:rsidP="002925EA">
      <w:pPr>
        <w:spacing w:after="0"/>
        <w:jc w:val="both"/>
      </w:pPr>
      <w:r>
        <w:t xml:space="preserve">Izvor: 72 Ostali prihodi: planirano je </w:t>
      </w:r>
      <w:r w:rsidR="00CA60E5">
        <w:t>17.0</w:t>
      </w:r>
      <w:r>
        <w:t xml:space="preserve">00,00; ostvareno je </w:t>
      </w:r>
      <w:r w:rsidR="00CA60E5">
        <w:t>19.079,81</w:t>
      </w:r>
      <w:r>
        <w:t xml:space="preserve"> (</w:t>
      </w:r>
      <w:proofErr w:type="spellStart"/>
      <w:r>
        <w:t>ind</w:t>
      </w:r>
      <w:proofErr w:type="spellEnd"/>
      <w:r>
        <w:t xml:space="preserve"> </w:t>
      </w:r>
      <w:r w:rsidR="00CA60E5">
        <w:t>112,23</w:t>
      </w:r>
      <w:r>
        <w:t>%)</w:t>
      </w:r>
    </w:p>
    <w:p w14:paraId="331AA383" w14:textId="0A71DCA4" w:rsidR="002925EA" w:rsidRDefault="002925EA" w:rsidP="002925EA">
      <w:pPr>
        <w:spacing w:after="0"/>
        <w:jc w:val="both"/>
        <w:rPr>
          <w:b/>
        </w:rPr>
      </w:pPr>
      <w:bookmarkStart w:id="7" w:name="_Hlk125555379"/>
      <w:r>
        <w:rPr>
          <w:b/>
        </w:rPr>
        <w:t xml:space="preserve">6615 Prihodi od pruženih usluga (Ind </w:t>
      </w:r>
      <w:r w:rsidR="00CA60E5">
        <w:rPr>
          <w:b/>
        </w:rPr>
        <w:t>56,12</w:t>
      </w:r>
      <w:r>
        <w:rPr>
          <w:b/>
        </w:rPr>
        <w:t>%) iz:</w:t>
      </w:r>
    </w:p>
    <w:bookmarkEnd w:id="7"/>
    <w:p w14:paraId="1FFF9B0E" w14:textId="0372E90D" w:rsidR="002925EA" w:rsidRDefault="002925EA" w:rsidP="002925EA">
      <w:pPr>
        <w:spacing w:after="0"/>
        <w:jc w:val="both"/>
      </w:pPr>
      <w:r>
        <w:t xml:space="preserve">Izvor: 71 Vlastiti prihodi: planirano je 3. </w:t>
      </w:r>
      <w:r w:rsidR="00CA60E5">
        <w:t>3</w:t>
      </w:r>
      <w:r>
        <w:t>00,00; ostvareno je 2</w:t>
      </w:r>
      <w:r w:rsidR="00CA60E5">
        <w:t>.244,81</w:t>
      </w:r>
      <w:r>
        <w:t xml:space="preserve"> (</w:t>
      </w:r>
      <w:proofErr w:type="spellStart"/>
      <w:r>
        <w:t>ind</w:t>
      </w:r>
      <w:proofErr w:type="spellEnd"/>
      <w:r>
        <w:t xml:space="preserve"> </w:t>
      </w:r>
      <w:r w:rsidR="00CA60E5">
        <w:t>68,02</w:t>
      </w:r>
      <w:r>
        <w:t>%)</w:t>
      </w:r>
    </w:p>
    <w:p w14:paraId="2BEC1FFC" w14:textId="0C639F16" w:rsidR="002925EA" w:rsidRDefault="002925EA" w:rsidP="002925EA">
      <w:pPr>
        <w:spacing w:after="0"/>
        <w:jc w:val="both"/>
        <w:rPr>
          <w:b/>
        </w:rPr>
      </w:pPr>
      <w:r>
        <w:rPr>
          <w:b/>
        </w:rPr>
        <w:t xml:space="preserve">6631 Tekuće donacije (Ind </w:t>
      </w:r>
      <w:r w:rsidR="00CA60E5">
        <w:rPr>
          <w:b/>
        </w:rPr>
        <w:t>0,0</w:t>
      </w:r>
      <w:r>
        <w:rPr>
          <w:b/>
        </w:rPr>
        <w:t>%) iz:</w:t>
      </w:r>
    </w:p>
    <w:p w14:paraId="1C93CD5B" w14:textId="3A2819F2" w:rsidR="002925EA" w:rsidRPr="002925EA" w:rsidRDefault="002925EA" w:rsidP="002925EA">
      <w:pPr>
        <w:spacing w:after="0"/>
        <w:jc w:val="both"/>
      </w:pPr>
      <w:r>
        <w:t>Izvor: 301 Donacije: planirano je 30,00; ostvaren</w:t>
      </w:r>
      <w:r w:rsidR="00CA60E5">
        <w:t>ja nema</w:t>
      </w:r>
      <w:r>
        <w:t xml:space="preserve"> (</w:t>
      </w:r>
      <w:proofErr w:type="spellStart"/>
      <w:r>
        <w:t>ind</w:t>
      </w:r>
      <w:proofErr w:type="spellEnd"/>
      <w:r>
        <w:t xml:space="preserve"> </w:t>
      </w:r>
      <w:r w:rsidR="00CA60E5">
        <w:t>0,0</w:t>
      </w:r>
      <w:r>
        <w:t>%)</w:t>
      </w:r>
    </w:p>
    <w:p w14:paraId="6D39E87C" w14:textId="4634734C" w:rsidR="002925EA" w:rsidRDefault="002925EA" w:rsidP="002925EA">
      <w:pPr>
        <w:spacing w:after="0"/>
        <w:jc w:val="both"/>
        <w:rPr>
          <w:b/>
        </w:rPr>
      </w:pPr>
      <w:r>
        <w:rPr>
          <w:b/>
        </w:rPr>
        <w:t xml:space="preserve">6632 Kapitalne donacije (Ind </w:t>
      </w:r>
      <w:r w:rsidR="00CA60E5">
        <w:rPr>
          <w:b/>
        </w:rPr>
        <w:t>0,0</w:t>
      </w:r>
      <w:r>
        <w:rPr>
          <w:b/>
        </w:rPr>
        <w:t>%) iz:</w:t>
      </w:r>
    </w:p>
    <w:p w14:paraId="6198C160" w14:textId="4BB37546" w:rsidR="002925EA" w:rsidRDefault="002925EA" w:rsidP="002925EA">
      <w:pPr>
        <w:spacing w:after="0"/>
        <w:jc w:val="both"/>
      </w:pPr>
      <w:bookmarkStart w:id="8" w:name="_Hlk125555953"/>
      <w:r>
        <w:t xml:space="preserve">Izvor: 301 Donacije: planirano je </w:t>
      </w:r>
      <w:r w:rsidR="00CA60E5">
        <w:t>3</w:t>
      </w:r>
      <w:r>
        <w:t>0,00; ostvaren</w:t>
      </w:r>
      <w:r w:rsidR="00CA60E5">
        <w:t>ja nema</w:t>
      </w:r>
      <w:r>
        <w:t xml:space="preserve"> (</w:t>
      </w:r>
      <w:proofErr w:type="spellStart"/>
      <w:r>
        <w:t>ind</w:t>
      </w:r>
      <w:proofErr w:type="spellEnd"/>
      <w:r>
        <w:t xml:space="preserve"> </w:t>
      </w:r>
      <w:r w:rsidR="00CA60E5">
        <w:t>0,0</w:t>
      </w:r>
      <w:r>
        <w:t>%)</w:t>
      </w:r>
    </w:p>
    <w:p w14:paraId="3C3F621B" w14:textId="06D9E4C5" w:rsidR="001754C2" w:rsidRDefault="001754C2" w:rsidP="001754C2">
      <w:pPr>
        <w:spacing w:after="0"/>
        <w:jc w:val="both"/>
        <w:rPr>
          <w:b/>
        </w:rPr>
      </w:pPr>
      <w:bookmarkStart w:id="9" w:name="_Hlk125556554"/>
      <w:bookmarkEnd w:id="8"/>
      <w:r>
        <w:rPr>
          <w:b/>
        </w:rPr>
        <w:t xml:space="preserve">6711 Prihodi iz nadležnog proračuna za financiranje rashoda poslovanja (Ind </w:t>
      </w:r>
      <w:r w:rsidR="00CA60E5">
        <w:rPr>
          <w:b/>
        </w:rPr>
        <w:t>60,53</w:t>
      </w:r>
      <w:r>
        <w:rPr>
          <w:b/>
        </w:rPr>
        <w:t>%) iz:</w:t>
      </w:r>
    </w:p>
    <w:bookmarkEnd w:id="9"/>
    <w:p w14:paraId="66A384AA" w14:textId="52E7EED8" w:rsidR="001754C2" w:rsidRDefault="001754C2" w:rsidP="001754C2">
      <w:pPr>
        <w:spacing w:after="0"/>
        <w:jc w:val="both"/>
      </w:pPr>
      <w:r>
        <w:t xml:space="preserve">Izvor: 11 Opći prihodi i primici: planirano je </w:t>
      </w:r>
      <w:r w:rsidR="00CA60E5">
        <w:t>90.966</w:t>
      </w:r>
      <w:r>
        <w:t xml:space="preserve">,00; ostvareno je </w:t>
      </w:r>
      <w:r w:rsidR="00CA60E5">
        <w:t>47.232,47</w:t>
      </w:r>
      <w:r>
        <w:t xml:space="preserve"> (</w:t>
      </w:r>
      <w:proofErr w:type="spellStart"/>
      <w:r>
        <w:t>ind</w:t>
      </w:r>
      <w:proofErr w:type="spellEnd"/>
      <w:r>
        <w:t xml:space="preserve"> </w:t>
      </w:r>
      <w:r w:rsidR="00E241D5">
        <w:t>51,92</w:t>
      </w:r>
      <w:r>
        <w:t>%)</w:t>
      </w:r>
    </w:p>
    <w:p w14:paraId="2A256C50" w14:textId="5A8764AE" w:rsidR="001754C2" w:rsidRDefault="001754C2" w:rsidP="001754C2">
      <w:pPr>
        <w:spacing w:after="0"/>
        <w:jc w:val="both"/>
      </w:pPr>
      <w:r>
        <w:t xml:space="preserve">Izvor: 12 Decentralizacija školstvo: </w:t>
      </w:r>
      <w:bookmarkStart w:id="10" w:name="_Hlk125556146"/>
      <w:r>
        <w:t xml:space="preserve">planirano je </w:t>
      </w:r>
      <w:r w:rsidR="00E241D5">
        <w:t>18.498</w:t>
      </w:r>
      <w:r>
        <w:t xml:space="preserve">,00; ostvareno je </w:t>
      </w:r>
      <w:r w:rsidR="00E241D5">
        <w:t>19.270,24</w:t>
      </w:r>
      <w:r>
        <w:t xml:space="preserve"> (</w:t>
      </w:r>
      <w:proofErr w:type="spellStart"/>
      <w:r>
        <w:t>ind</w:t>
      </w:r>
      <w:proofErr w:type="spellEnd"/>
      <w:r>
        <w:t xml:space="preserve"> 1</w:t>
      </w:r>
      <w:r w:rsidR="00E241D5">
        <w:t>04,17</w:t>
      </w:r>
      <w:r>
        <w:t>%)</w:t>
      </w:r>
    </w:p>
    <w:bookmarkEnd w:id="10"/>
    <w:p w14:paraId="78B90AE2" w14:textId="77777777" w:rsidR="001754C2" w:rsidRDefault="001754C2" w:rsidP="001754C2">
      <w:pPr>
        <w:spacing w:after="0"/>
        <w:jc w:val="both"/>
      </w:pPr>
      <w:r>
        <w:t>Izvor: 14 Sredstva iz EU i nacionalnih fondova za:</w:t>
      </w:r>
    </w:p>
    <w:p w14:paraId="50116C5C" w14:textId="713F985C" w:rsidR="0084470B" w:rsidRDefault="0084470B" w:rsidP="0084470B">
      <w:pPr>
        <w:pStyle w:val="Odlomakpopisa"/>
        <w:numPr>
          <w:ilvl w:val="0"/>
          <w:numId w:val="7"/>
        </w:numPr>
        <w:spacing w:after="0"/>
        <w:jc w:val="both"/>
      </w:pPr>
      <w:r>
        <w:t>Izvor: 1435 Projekt SPAS VI:</w:t>
      </w:r>
      <w:r w:rsidRPr="001754C2">
        <w:t xml:space="preserve"> </w:t>
      </w:r>
      <w:r>
        <w:t xml:space="preserve">planirano je </w:t>
      </w:r>
      <w:r w:rsidR="00E241D5">
        <w:t>8.850,00</w:t>
      </w:r>
      <w:r>
        <w:t xml:space="preserve">; ostvareno je </w:t>
      </w:r>
      <w:r w:rsidR="00E241D5">
        <w:t>5.079,40</w:t>
      </w:r>
      <w:r>
        <w:t xml:space="preserve"> (</w:t>
      </w:r>
      <w:proofErr w:type="spellStart"/>
      <w:r>
        <w:t>ind</w:t>
      </w:r>
      <w:proofErr w:type="spellEnd"/>
      <w:r>
        <w:t xml:space="preserve"> 5</w:t>
      </w:r>
      <w:r w:rsidR="00E241D5">
        <w:t>7,39</w:t>
      </w:r>
      <w:r>
        <w:t>%)</w:t>
      </w:r>
    </w:p>
    <w:p w14:paraId="4776F391" w14:textId="4B040704" w:rsidR="0084470B" w:rsidRDefault="0084470B" w:rsidP="0084470B">
      <w:pPr>
        <w:pStyle w:val="Odlomakpopisa"/>
        <w:numPr>
          <w:ilvl w:val="0"/>
          <w:numId w:val="7"/>
        </w:numPr>
        <w:spacing w:after="0"/>
        <w:jc w:val="both"/>
      </w:pPr>
      <w:r>
        <w:t>Izvor: 1436 Projekt PONOS III:</w:t>
      </w:r>
      <w:r w:rsidRPr="001754C2">
        <w:t xml:space="preserve"> </w:t>
      </w:r>
      <w:r>
        <w:t xml:space="preserve">planirano je </w:t>
      </w:r>
      <w:r w:rsidR="00E241D5">
        <w:t>1</w:t>
      </w:r>
      <w:r>
        <w:t>4.0</w:t>
      </w:r>
      <w:r w:rsidR="00E241D5">
        <w:t>5</w:t>
      </w:r>
      <w:r>
        <w:t xml:space="preserve">0,00; ostvareno je </w:t>
      </w:r>
      <w:r w:rsidR="00E241D5">
        <w:t>9.040,07</w:t>
      </w:r>
      <w:r>
        <w:t xml:space="preserve"> (</w:t>
      </w:r>
      <w:proofErr w:type="spellStart"/>
      <w:r>
        <w:t>ind</w:t>
      </w:r>
      <w:proofErr w:type="spellEnd"/>
      <w:r>
        <w:t xml:space="preserve"> </w:t>
      </w:r>
      <w:r w:rsidR="00E241D5">
        <w:t>64,34</w:t>
      </w:r>
      <w:r>
        <w:t>%)</w:t>
      </w:r>
    </w:p>
    <w:p w14:paraId="396ADBF7" w14:textId="5D4FCEC9" w:rsidR="0084470B" w:rsidRDefault="0084470B" w:rsidP="0084470B">
      <w:pPr>
        <w:pStyle w:val="Odlomakpopisa"/>
        <w:numPr>
          <w:ilvl w:val="0"/>
          <w:numId w:val="7"/>
        </w:numPr>
        <w:spacing w:after="0"/>
        <w:jc w:val="both"/>
      </w:pPr>
      <w:r>
        <w:t xml:space="preserve">Izvor: 21 Pomoći iz državnog proračuna: planirano je </w:t>
      </w:r>
      <w:r w:rsidR="00E241D5">
        <w:t>84</w:t>
      </w:r>
      <w:r>
        <w:t>0,00; ostvaren</w:t>
      </w:r>
      <w:r w:rsidR="00E241D5">
        <w:t>ja nema</w:t>
      </w:r>
      <w:r>
        <w:t xml:space="preserve"> (</w:t>
      </w:r>
      <w:proofErr w:type="spellStart"/>
      <w:r>
        <w:t>ind</w:t>
      </w:r>
      <w:proofErr w:type="spellEnd"/>
      <w:r>
        <w:t xml:space="preserve"> </w:t>
      </w:r>
      <w:r w:rsidR="00E241D5">
        <w:t>0,0%</w:t>
      </w:r>
      <w:r>
        <w:t>)</w:t>
      </w:r>
    </w:p>
    <w:p w14:paraId="538567D9" w14:textId="148DF7FC" w:rsidR="0084470B" w:rsidRPr="0084470B" w:rsidRDefault="0084470B" w:rsidP="001754C2">
      <w:pPr>
        <w:spacing w:after="0"/>
        <w:jc w:val="both"/>
        <w:rPr>
          <w:b/>
        </w:rPr>
      </w:pPr>
      <w:r w:rsidRPr="0084470B">
        <w:rPr>
          <w:b/>
        </w:rPr>
        <w:t xml:space="preserve">6712 Prihodi iz nadležnog proračuna za financiranje rashoda za nabavu nefinancijske imovine (Ind </w:t>
      </w:r>
      <w:r w:rsidR="00E241D5">
        <w:rPr>
          <w:b/>
        </w:rPr>
        <w:t>0,0</w:t>
      </w:r>
      <w:r w:rsidRPr="0084470B">
        <w:rPr>
          <w:b/>
        </w:rPr>
        <w:t>%) iz:</w:t>
      </w:r>
    </w:p>
    <w:p w14:paraId="3FEDD6DC" w14:textId="73C3F23E" w:rsidR="0084470B" w:rsidRDefault="0084470B" w:rsidP="0084470B">
      <w:pPr>
        <w:spacing w:after="0"/>
        <w:jc w:val="both"/>
      </w:pPr>
      <w:r>
        <w:t xml:space="preserve">Izvor: 12 Decentralizacija školstvo: planirano je </w:t>
      </w:r>
      <w:r w:rsidR="00E241D5">
        <w:t>4.000</w:t>
      </w:r>
      <w:r>
        <w:t>,00; ostvare</w:t>
      </w:r>
      <w:r w:rsidR="00E241D5">
        <w:t>nja nema</w:t>
      </w:r>
      <w:r>
        <w:t xml:space="preserve"> (</w:t>
      </w:r>
      <w:proofErr w:type="spellStart"/>
      <w:r>
        <w:t>ind</w:t>
      </w:r>
      <w:proofErr w:type="spellEnd"/>
      <w:r>
        <w:t xml:space="preserve"> </w:t>
      </w:r>
      <w:r w:rsidR="00E241D5">
        <w:t>0,</w:t>
      </w:r>
      <w:r>
        <w:t>0%)</w:t>
      </w:r>
    </w:p>
    <w:p w14:paraId="31CFF8C6" w14:textId="77777777" w:rsidR="0084470B" w:rsidRDefault="0084470B" w:rsidP="001754C2">
      <w:pPr>
        <w:spacing w:after="0"/>
        <w:jc w:val="both"/>
      </w:pPr>
      <w:r>
        <w:t xml:space="preserve">           </w:t>
      </w:r>
    </w:p>
    <w:p w14:paraId="1287953B" w14:textId="77777777" w:rsidR="001754C2" w:rsidRDefault="001754C2" w:rsidP="001754C2">
      <w:pPr>
        <w:spacing w:after="0"/>
        <w:jc w:val="both"/>
      </w:pPr>
      <w:r>
        <w:t xml:space="preserve"> </w:t>
      </w:r>
    </w:p>
    <w:p w14:paraId="7569B603" w14:textId="3625747B" w:rsidR="003E2EF5" w:rsidRPr="003E2EF5" w:rsidRDefault="003E2EF5" w:rsidP="003E2EF5">
      <w:pPr>
        <w:pStyle w:val="Odlomakpopisa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RASHODI I IZDACI</w:t>
      </w:r>
      <w:r w:rsidRPr="003E2EF5">
        <w:rPr>
          <w:b/>
          <w:sz w:val="24"/>
          <w:szCs w:val="24"/>
        </w:rPr>
        <w:t xml:space="preserve"> PRORAČUNA ZA RAZDOBLJE 01. SIJEČNJA DO 3</w:t>
      </w:r>
      <w:r w:rsidR="00E241D5">
        <w:rPr>
          <w:b/>
          <w:sz w:val="24"/>
          <w:szCs w:val="24"/>
        </w:rPr>
        <w:t>0</w:t>
      </w:r>
      <w:r w:rsidRPr="003E2EF5">
        <w:rPr>
          <w:b/>
          <w:sz w:val="24"/>
          <w:szCs w:val="24"/>
        </w:rPr>
        <w:t xml:space="preserve">. </w:t>
      </w:r>
      <w:r w:rsidR="00E241D5">
        <w:rPr>
          <w:b/>
          <w:sz w:val="24"/>
          <w:szCs w:val="24"/>
        </w:rPr>
        <w:t>LIPNJA</w:t>
      </w:r>
      <w:r>
        <w:rPr>
          <w:b/>
          <w:sz w:val="24"/>
          <w:szCs w:val="24"/>
        </w:rPr>
        <w:t xml:space="preserve"> </w:t>
      </w:r>
      <w:r w:rsidRPr="003E2EF5">
        <w:rPr>
          <w:b/>
          <w:sz w:val="24"/>
          <w:szCs w:val="24"/>
        </w:rPr>
        <w:t xml:space="preserve"> 202</w:t>
      </w:r>
      <w:r w:rsidR="00E241D5">
        <w:rPr>
          <w:b/>
          <w:sz w:val="24"/>
          <w:szCs w:val="24"/>
        </w:rPr>
        <w:t>3</w:t>
      </w:r>
      <w:r w:rsidRPr="003E2EF5">
        <w:rPr>
          <w:b/>
          <w:sz w:val="24"/>
          <w:szCs w:val="24"/>
        </w:rPr>
        <w:t>. GODINE</w:t>
      </w:r>
    </w:p>
    <w:p w14:paraId="73788168" w14:textId="4BBFCC9F" w:rsidR="00E95B44" w:rsidRPr="003E2EF5" w:rsidRDefault="00CF7190" w:rsidP="003E2EF5">
      <w:pPr>
        <w:jc w:val="both"/>
        <w:rPr>
          <w:rFonts w:ascii="Times New Roman" w:hAnsi="Times New Roman" w:cs="Times New Roman"/>
        </w:rPr>
      </w:pPr>
      <w:r w:rsidRPr="003E2EF5">
        <w:rPr>
          <w:rFonts w:ascii="Times New Roman" w:hAnsi="Times New Roman" w:cs="Times New Roman"/>
          <w:b/>
        </w:rPr>
        <w:t xml:space="preserve">RASHODI </w:t>
      </w:r>
      <w:r w:rsidR="00D4704A" w:rsidRPr="003E2EF5">
        <w:rPr>
          <w:rFonts w:ascii="Times New Roman" w:hAnsi="Times New Roman" w:cs="Times New Roman"/>
          <w:b/>
        </w:rPr>
        <w:t xml:space="preserve"> </w:t>
      </w:r>
      <w:r w:rsidRPr="003E2EF5">
        <w:rPr>
          <w:rFonts w:ascii="Times New Roman" w:hAnsi="Times New Roman" w:cs="Times New Roman"/>
        </w:rPr>
        <w:t>ostvareni u obračunskom razdoblju 1.1.-3</w:t>
      </w:r>
      <w:r w:rsidR="005A7D5A">
        <w:rPr>
          <w:rFonts w:ascii="Times New Roman" w:hAnsi="Times New Roman" w:cs="Times New Roman"/>
        </w:rPr>
        <w:t>0</w:t>
      </w:r>
      <w:r w:rsidRPr="003E2EF5">
        <w:rPr>
          <w:rFonts w:ascii="Times New Roman" w:hAnsi="Times New Roman" w:cs="Times New Roman"/>
        </w:rPr>
        <w:t>.</w:t>
      </w:r>
      <w:r w:rsidR="005A7D5A">
        <w:rPr>
          <w:rFonts w:ascii="Times New Roman" w:hAnsi="Times New Roman" w:cs="Times New Roman"/>
        </w:rPr>
        <w:t>06</w:t>
      </w:r>
      <w:r w:rsidRPr="003E2EF5">
        <w:rPr>
          <w:rFonts w:ascii="Times New Roman" w:hAnsi="Times New Roman" w:cs="Times New Roman"/>
        </w:rPr>
        <w:t>.202</w:t>
      </w:r>
      <w:r w:rsidR="005A7D5A">
        <w:rPr>
          <w:rFonts w:ascii="Times New Roman" w:hAnsi="Times New Roman" w:cs="Times New Roman"/>
        </w:rPr>
        <w:t>3</w:t>
      </w:r>
      <w:r w:rsidRPr="003E2EF5">
        <w:rPr>
          <w:rFonts w:ascii="Times New Roman" w:hAnsi="Times New Roman" w:cs="Times New Roman"/>
        </w:rPr>
        <w:t xml:space="preserve">. godine iznose </w:t>
      </w:r>
      <w:r w:rsidR="00E029AB">
        <w:rPr>
          <w:rFonts w:ascii="Times New Roman" w:hAnsi="Times New Roman" w:cs="Times New Roman"/>
          <w:b/>
        </w:rPr>
        <w:t>521.944,40 EUR</w:t>
      </w:r>
      <w:r w:rsidRPr="003E2EF5">
        <w:rPr>
          <w:rFonts w:ascii="Times New Roman" w:hAnsi="Times New Roman" w:cs="Times New Roman"/>
          <w:b/>
        </w:rPr>
        <w:t xml:space="preserve"> </w:t>
      </w:r>
      <w:r w:rsidR="008D2D15" w:rsidRPr="003E2EF5">
        <w:rPr>
          <w:rFonts w:ascii="Times New Roman" w:hAnsi="Times New Roman" w:cs="Times New Roman"/>
        </w:rPr>
        <w:t>(I</w:t>
      </w:r>
      <w:r w:rsidRPr="003E2EF5">
        <w:rPr>
          <w:rFonts w:ascii="Times New Roman" w:hAnsi="Times New Roman" w:cs="Times New Roman"/>
        </w:rPr>
        <w:t>nd.</w:t>
      </w:r>
      <w:r w:rsidR="00E029AB">
        <w:rPr>
          <w:rFonts w:ascii="Times New Roman" w:hAnsi="Times New Roman" w:cs="Times New Roman"/>
        </w:rPr>
        <w:t>66</w:t>
      </w:r>
      <w:r w:rsidR="00A2479C" w:rsidRPr="003E2EF5">
        <w:rPr>
          <w:rFonts w:ascii="Times New Roman" w:hAnsi="Times New Roman" w:cs="Times New Roman"/>
        </w:rPr>
        <w:t>,</w:t>
      </w:r>
      <w:r w:rsidR="00E029AB">
        <w:rPr>
          <w:rFonts w:ascii="Times New Roman" w:hAnsi="Times New Roman" w:cs="Times New Roman"/>
        </w:rPr>
        <w:t>58</w:t>
      </w:r>
      <w:r w:rsidRPr="003E2EF5">
        <w:rPr>
          <w:rFonts w:ascii="Times New Roman" w:hAnsi="Times New Roman" w:cs="Times New Roman"/>
        </w:rPr>
        <w:t>%)</w:t>
      </w:r>
      <w:r w:rsidR="007E07AA" w:rsidRPr="003E2EF5">
        <w:rPr>
          <w:rFonts w:ascii="Times New Roman" w:hAnsi="Times New Roman" w:cs="Times New Roman"/>
          <w:b/>
        </w:rPr>
        <w:t xml:space="preserve"> </w:t>
      </w:r>
      <w:r w:rsidRPr="003E2EF5">
        <w:rPr>
          <w:rFonts w:ascii="Times New Roman" w:hAnsi="Times New Roman" w:cs="Times New Roman"/>
        </w:rPr>
        <w:t>S</w:t>
      </w:r>
      <w:r w:rsidR="007E07AA" w:rsidRPr="003E2EF5">
        <w:rPr>
          <w:rFonts w:ascii="Times New Roman" w:hAnsi="Times New Roman" w:cs="Times New Roman"/>
        </w:rPr>
        <w:t>veukupna realizacija rashoda u odnosu na plan</w:t>
      </w:r>
      <w:r w:rsidRPr="003E2EF5">
        <w:rPr>
          <w:rFonts w:ascii="Times New Roman" w:hAnsi="Times New Roman" w:cs="Times New Roman"/>
        </w:rPr>
        <w:t xml:space="preserve"> u postotku iznosi </w:t>
      </w:r>
      <w:r w:rsidR="00E029AB">
        <w:rPr>
          <w:rFonts w:ascii="Times New Roman" w:hAnsi="Times New Roman" w:cs="Times New Roman"/>
        </w:rPr>
        <w:t>66,58</w:t>
      </w:r>
      <w:r w:rsidR="007E07AA" w:rsidRPr="003E2EF5">
        <w:rPr>
          <w:rFonts w:ascii="Times New Roman" w:hAnsi="Times New Roman" w:cs="Times New Roman"/>
        </w:rPr>
        <w:t>% za period izvješća</w:t>
      </w:r>
      <w:r w:rsidRPr="003E2EF5">
        <w:rPr>
          <w:rFonts w:ascii="Times New Roman" w:hAnsi="Times New Roman" w:cs="Times New Roman"/>
        </w:rPr>
        <w:t>.</w:t>
      </w:r>
    </w:p>
    <w:p w14:paraId="71095768" w14:textId="77777777" w:rsidR="007E07AA" w:rsidRDefault="007E07AA" w:rsidP="001A33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RAZDJEL 44 – UPRAVNI ODJEL ZA DRUŠTVENE DJELATNOSTI</w:t>
      </w:r>
    </w:p>
    <w:p w14:paraId="0E6B2EE4" w14:textId="77777777" w:rsidR="002E1F47" w:rsidRPr="002E1F47" w:rsidRDefault="002E1F47" w:rsidP="002E1F47">
      <w:pPr>
        <w:jc w:val="both"/>
        <w:rPr>
          <w:rFonts w:ascii="Times New Roman" w:hAnsi="Times New Roman" w:cs="Times New Roman"/>
          <w:b/>
        </w:rPr>
      </w:pPr>
      <w:r w:rsidRPr="002E1F47">
        <w:rPr>
          <w:rFonts w:ascii="Times New Roman" w:hAnsi="Times New Roman" w:cs="Times New Roman"/>
          <w:b/>
        </w:rPr>
        <w:t>1 JAVNA UPRAVA I ADMINISTRACIJA</w:t>
      </w:r>
    </w:p>
    <w:p w14:paraId="40F288EA" w14:textId="77777777" w:rsidR="006A346F" w:rsidRDefault="00063C91" w:rsidP="001A33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Šifra i naziv programa: </w:t>
      </w:r>
      <w:r w:rsidR="007E07AA">
        <w:rPr>
          <w:rFonts w:ascii="Times New Roman" w:hAnsi="Times New Roman" w:cs="Times New Roman"/>
          <w:b/>
        </w:rPr>
        <w:t>08 Program: SUFINANCIRANJE PROJEKATA EU – DRUŠTVENE DJELATNOSTI</w:t>
      </w:r>
    </w:p>
    <w:p w14:paraId="337B59AB" w14:textId="77777777" w:rsidR="006A346F" w:rsidRPr="004144D6" w:rsidRDefault="006A346F" w:rsidP="006A346F">
      <w:pPr>
        <w:spacing w:before="9" w:line="230" w:lineRule="auto"/>
        <w:ind w:right="689"/>
        <w:jc w:val="both"/>
        <w:rPr>
          <w:rFonts w:ascii="Times New Roman" w:hAnsi="Times New Roman"/>
        </w:rPr>
      </w:pPr>
      <w:r w:rsidRPr="00392DB0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Svrha programa</w:t>
      </w: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 (misija)</w:t>
      </w:r>
      <w:r w:rsidRPr="00392DB0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Pr="004144D6">
        <w:rPr>
          <w:rFonts w:ascii="Times New Roman" w:hAnsi="Times New Roman"/>
        </w:rPr>
        <w:t>Izvršenje javnih potreba kroz projekte EU.</w:t>
      </w:r>
    </w:p>
    <w:p w14:paraId="1E2BB4BD" w14:textId="77777777" w:rsidR="006A346F" w:rsidRPr="00392DB0" w:rsidRDefault="006A346F" w:rsidP="006A346F">
      <w:pPr>
        <w:spacing w:before="4" w:line="232" w:lineRule="auto"/>
        <w:ind w:right="530"/>
        <w:rPr>
          <w:rFonts w:ascii="Times New Roman" w:hAnsi="Times New Roman" w:cs="Times New Roman"/>
          <w:color w:val="151515"/>
          <w:w w:val="90"/>
          <w:sz w:val="24"/>
          <w:szCs w:val="24"/>
        </w:rPr>
      </w:pPr>
      <w:r w:rsidRPr="00392DB0">
        <w:rPr>
          <w:rFonts w:ascii="Times New Roman" w:hAnsi="Times New Roman" w:cs="Times New Roman"/>
          <w:b/>
          <w:color w:val="161616"/>
          <w:w w:val="90"/>
          <w:sz w:val="24"/>
          <w:szCs w:val="24"/>
        </w:rPr>
        <w:t>Cilj</w:t>
      </w:r>
      <w:r w:rsidRPr="004144D6">
        <w:rPr>
          <w:rFonts w:ascii="Times New Roman" w:hAnsi="Times New Roman"/>
        </w:rPr>
        <w:t>: Izvršavanje aktivnosti projekata EU čiji je nositelj ili partner Grad Varaždin</w:t>
      </w:r>
      <w:r w:rsidRPr="00392DB0">
        <w:rPr>
          <w:rFonts w:ascii="Times New Roman" w:hAnsi="Times New Roman" w:cs="Times New Roman"/>
          <w:color w:val="151515"/>
          <w:w w:val="90"/>
          <w:sz w:val="24"/>
          <w:szCs w:val="24"/>
        </w:rPr>
        <w:t>.</w:t>
      </w:r>
    </w:p>
    <w:p w14:paraId="0DC1724E" w14:textId="77777777" w:rsidR="00396D43" w:rsidRPr="006A346F" w:rsidRDefault="000A6907" w:rsidP="006A346F">
      <w:pPr>
        <w:ind w:right="57"/>
        <w:jc w:val="both"/>
        <w:rPr>
          <w:rFonts w:ascii="Times New Roman" w:hAnsi="Times New Roman"/>
        </w:rPr>
      </w:pPr>
      <w:r w:rsidRPr="006A346F">
        <w:rPr>
          <w:rFonts w:ascii="Times New Roman" w:hAnsi="Times New Roman"/>
          <w:b/>
        </w:rPr>
        <w:t>Opis</w:t>
      </w:r>
      <w:r w:rsidRPr="00263999">
        <w:rPr>
          <w:rFonts w:ascii="Times New Roman" w:hAnsi="Times New Roman"/>
        </w:rPr>
        <w:t xml:space="preserve">: </w:t>
      </w:r>
      <w:r w:rsidR="00263999" w:rsidRPr="00263999">
        <w:rPr>
          <w:rFonts w:ascii="Times New Roman" w:hAnsi="Times New Roman"/>
        </w:rPr>
        <w:t xml:space="preserve">Grad Varaždin je nositelj projekata u sklopu kojih su osigurana bespovratna sredstva za osiguranje školske prehrane za djecu u riziku od siromaštva  osigurana plaća za rad pomoćnika u nastavi za učenike s teškoćama u svrhu integracije u redovan odgojno obrazovni proces. </w:t>
      </w:r>
    </w:p>
    <w:p w14:paraId="514AE44A" w14:textId="20B1CA2E" w:rsidR="00A46F8C" w:rsidRDefault="00A46F8C" w:rsidP="00A46F8C">
      <w:pPr>
        <w:spacing w:before="9" w:line="228" w:lineRule="auto"/>
        <w:ind w:right="689"/>
        <w:jc w:val="both"/>
        <w:rPr>
          <w:rFonts w:ascii="Times New Roman" w:hAnsi="Times New Roman" w:cs="Times New Roman"/>
        </w:rPr>
      </w:pPr>
      <w:r>
        <w:rPr>
          <w:b/>
        </w:rPr>
        <w:t>Zakonska i druga osnova:</w:t>
      </w:r>
      <w:r>
        <w:t xml:space="preserve"> Zaključak projektnog prijedloga „PONOS III-Pomoćnika u Nastavi-osigurajmo učenicima s teškoćama u razvoju III“ ( KLASA:602-02/22-01/33;URBROJ: 2186-1-07-01/6-22-39);</w:t>
      </w:r>
      <w:r>
        <w:rPr>
          <w:rFonts w:ascii="Times New Roman" w:hAnsi="Times New Roman" w:cs="Times New Roman"/>
        </w:rPr>
        <w:t xml:space="preserve"> Zaključak o financiranju nagrade za radne rezultate pomoćnicima u nastavi u sklopu projekta PONOS III (KLASA: 602-02/22-01/33;URBROJ: 2186-1-07-01/6-22-60)</w:t>
      </w:r>
      <w:r w:rsidR="00903B45">
        <w:rPr>
          <w:rFonts w:ascii="Times New Roman" w:hAnsi="Times New Roman" w:cs="Times New Roman"/>
        </w:rPr>
        <w:t>,</w:t>
      </w:r>
      <w:r w:rsidR="00903B45" w:rsidRPr="00903B45">
        <w:rPr>
          <w:rFonts w:ascii="Times New Roman" w:hAnsi="Times New Roman" w:cs="Times New Roman"/>
          <w:sz w:val="24"/>
          <w:szCs w:val="24"/>
        </w:rPr>
        <w:t xml:space="preserve"> </w:t>
      </w:r>
      <w:r w:rsidR="00903B45" w:rsidRPr="00FF5E20">
        <w:rPr>
          <w:rFonts w:ascii="Times New Roman" w:hAnsi="Times New Roman" w:cs="Times New Roman"/>
          <w:sz w:val="24"/>
          <w:szCs w:val="24"/>
        </w:rPr>
        <w:t>Zaključak o sufinanciranju projekta SPAS VI (KLASA: 602-02/22-01/19;URBROJ: 2186-1-07-01/6-22-23</w:t>
      </w:r>
      <w:r w:rsidR="00903B45">
        <w:rPr>
          <w:rFonts w:ascii="Times New Roman" w:hAnsi="Times New Roman" w:cs="Times New Roman"/>
          <w:sz w:val="24"/>
          <w:szCs w:val="24"/>
        </w:rPr>
        <w:t>.</w:t>
      </w:r>
    </w:p>
    <w:p w14:paraId="4124CF70" w14:textId="77777777" w:rsidR="00A46F8C" w:rsidRDefault="00A46F8C" w:rsidP="00A46F8C">
      <w:pPr>
        <w:spacing w:before="9" w:line="228" w:lineRule="auto"/>
        <w:ind w:right="689"/>
        <w:jc w:val="both"/>
      </w:pPr>
      <w:r>
        <w:t>Funkcijska klasifikacija: 0113 Vanjski poslovi</w:t>
      </w:r>
    </w:p>
    <w:p w14:paraId="43F13860" w14:textId="045A9172" w:rsidR="00F20AB9" w:rsidRDefault="00F20AB9" w:rsidP="00F20AB9">
      <w:pPr>
        <w:spacing w:line="240" w:lineRule="auto"/>
        <w:rPr>
          <w:rFonts w:ascii="Times New Roman" w:hAnsi="Times New Roman" w:cs="Times New Roman"/>
          <w:b/>
        </w:rPr>
      </w:pPr>
      <w:r w:rsidRPr="00B0061A">
        <w:rPr>
          <w:rFonts w:ascii="Times New Roman" w:hAnsi="Times New Roman" w:cs="Times New Roman"/>
          <w:b/>
        </w:rPr>
        <w:t>Tekući projekt: TP 080020 SPAS VI</w:t>
      </w:r>
    </w:p>
    <w:p w14:paraId="0C4FB17B" w14:textId="77777777" w:rsidR="00963054" w:rsidRDefault="00963054" w:rsidP="00963054">
      <w:pPr>
        <w:spacing w:before="9" w:line="228" w:lineRule="auto"/>
        <w:ind w:right="689"/>
        <w:jc w:val="both"/>
      </w:pPr>
      <w:r>
        <w:t>Izvor financiranja: 1-Opći prihodi i primici</w:t>
      </w:r>
    </w:p>
    <w:p w14:paraId="68586065" w14:textId="77777777" w:rsidR="00963054" w:rsidRDefault="00963054" w:rsidP="00963054">
      <w:pPr>
        <w:pStyle w:val="Odlomakpopisa"/>
        <w:numPr>
          <w:ilvl w:val="0"/>
          <w:numId w:val="7"/>
        </w:numPr>
        <w:spacing w:before="9" w:line="228" w:lineRule="auto"/>
        <w:ind w:right="689"/>
        <w:jc w:val="both"/>
      </w:pPr>
      <w:r>
        <w:t>Sredstva iz EU i nacionalnih fondova za projekte izvor 14</w:t>
      </w:r>
    </w:p>
    <w:p w14:paraId="2177030C" w14:textId="77777777" w:rsidR="00963054" w:rsidRDefault="00963054" w:rsidP="00963054">
      <w:pPr>
        <w:pStyle w:val="Odlomakpopisa"/>
        <w:numPr>
          <w:ilvl w:val="0"/>
          <w:numId w:val="7"/>
        </w:numPr>
        <w:spacing w:before="9" w:line="228" w:lineRule="auto"/>
        <w:ind w:right="689"/>
        <w:jc w:val="both"/>
      </w:pPr>
      <w:r>
        <w:t>Opći prihodi i primici – izvor 11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3007"/>
        <w:gridCol w:w="2071"/>
        <w:gridCol w:w="2071"/>
      </w:tblGrid>
      <w:tr w:rsidR="00963054" w14:paraId="5A659E95" w14:textId="77777777" w:rsidTr="00F544B3">
        <w:trPr>
          <w:trHeight w:val="589"/>
          <w:jc w:val="center"/>
        </w:trPr>
        <w:tc>
          <w:tcPr>
            <w:tcW w:w="1843" w:type="dxa"/>
            <w:vAlign w:val="center"/>
          </w:tcPr>
          <w:p w14:paraId="6DBC9C9A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77D0B774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1D1AD28E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290C5D57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963054" w14:paraId="0DB5F8DB" w14:textId="77777777" w:rsidTr="00F544B3">
        <w:trPr>
          <w:trHeight w:val="589"/>
          <w:jc w:val="center"/>
        </w:trPr>
        <w:tc>
          <w:tcPr>
            <w:tcW w:w="1843" w:type="dxa"/>
            <w:vAlign w:val="center"/>
          </w:tcPr>
          <w:p w14:paraId="07819B04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Broj učenika</w:t>
            </w:r>
          </w:p>
        </w:tc>
        <w:tc>
          <w:tcPr>
            <w:tcW w:w="3052" w:type="dxa"/>
            <w:vAlign w:val="center"/>
          </w:tcPr>
          <w:p w14:paraId="1224969D" w14:textId="71DC76E9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F20AB9">
              <w:rPr>
                <w:rFonts w:ascii="Times New Roman" w:hAnsi="Times New Roman" w:cs="Times New Roman"/>
                <w:sz w:val="24"/>
                <w:szCs w:val="24"/>
              </w:rPr>
              <w:t>Osiguravanje školske prehrane učenicima škole koji žive u siromaštvu ili su u riziku od  siromaštva.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Obuhvaćen</w:t>
            </w:r>
            <w:r w:rsidR="002D30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prehrana 64 učenika</w:t>
            </w:r>
          </w:p>
        </w:tc>
        <w:tc>
          <w:tcPr>
            <w:tcW w:w="2086" w:type="dxa"/>
            <w:vAlign w:val="center"/>
          </w:tcPr>
          <w:p w14:paraId="20B2B451" w14:textId="5E73508F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64</w:t>
            </w:r>
          </w:p>
        </w:tc>
        <w:tc>
          <w:tcPr>
            <w:tcW w:w="2086" w:type="dxa"/>
            <w:vAlign w:val="center"/>
          </w:tcPr>
          <w:p w14:paraId="02BC5282" w14:textId="7C833C2A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64</w:t>
            </w:r>
          </w:p>
        </w:tc>
      </w:tr>
    </w:tbl>
    <w:p w14:paraId="180C86DB" w14:textId="77777777" w:rsidR="00F20AB9" w:rsidRDefault="00F20AB9" w:rsidP="00F20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AB9" w:rsidRPr="006302D9" w14:paraId="5826E5C9" w14:textId="77777777" w:rsidTr="00F20AB9">
        <w:tc>
          <w:tcPr>
            <w:tcW w:w="9062" w:type="dxa"/>
          </w:tcPr>
          <w:p w14:paraId="339E3A14" w14:textId="6C072DFD" w:rsidR="00F20AB9" w:rsidRPr="006302D9" w:rsidRDefault="00F20AB9" w:rsidP="00F20AB9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 xml:space="preserve"> 0800</w:t>
            </w:r>
            <w:r>
              <w:rPr>
                <w:rFonts w:ascii="Times New Roman" w:hAnsi="Times New Roman" w:cs="Times New Roman"/>
              </w:rPr>
              <w:t>20</w:t>
            </w:r>
            <w:r w:rsidRPr="006302D9">
              <w:rPr>
                <w:rFonts w:ascii="Times New Roman" w:hAnsi="Times New Roman" w:cs="Times New Roman"/>
              </w:rPr>
              <w:t xml:space="preserve"> – SPAS V</w:t>
            </w:r>
            <w:r>
              <w:rPr>
                <w:rFonts w:ascii="Times New Roman" w:hAnsi="Times New Roman" w:cs="Times New Roman"/>
              </w:rPr>
              <w:t>I</w:t>
            </w:r>
            <w:r w:rsidRPr="006302D9">
              <w:rPr>
                <w:rFonts w:ascii="Times New Roman" w:hAnsi="Times New Roman" w:cs="Times New Roman"/>
              </w:rPr>
              <w:t xml:space="preserve"> – namijenjen za djecu slabijeg imovinskog stanja</w:t>
            </w:r>
          </w:p>
        </w:tc>
      </w:tr>
      <w:tr w:rsidR="00F20AB9" w:rsidRPr="006302D9" w14:paraId="62F6618A" w14:textId="77777777" w:rsidTr="00F20AB9">
        <w:tc>
          <w:tcPr>
            <w:tcW w:w="9062" w:type="dxa"/>
          </w:tcPr>
          <w:p w14:paraId="17B3ACBC" w14:textId="03B66A77" w:rsidR="00F20AB9" w:rsidRPr="006302D9" w:rsidRDefault="00F20AB9" w:rsidP="00F2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1435 – Planirano =</w:t>
            </w:r>
            <w:r w:rsidR="00E029AB">
              <w:rPr>
                <w:rFonts w:ascii="Times New Roman" w:hAnsi="Times New Roman" w:cs="Times New Roman"/>
              </w:rPr>
              <w:t>8.850,00</w:t>
            </w:r>
            <w:r>
              <w:rPr>
                <w:rFonts w:ascii="Times New Roman" w:hAnsi="Times New Roman" w:cs="Times New Roman"/>
              </w:rPr>
              <w:t xml:space="preserve">   Ostvareno=</w:t>
            </w:r>
            <w:r w:rsidR="00E029AB">
              <w:rPr>
                <w:rFonts w:ascii="Times New Roman" w:hAnsi="Times New Roman" w:cs="Times New Roman"/>
              </w:rPr>
              <w:t>4.880,05</w:t>
            </w:r>
            <w:r>
              <w:rPr>
                <w:rFonts w:ascii="Times New Roman" w:hAnsi="Times New Roman" w:cs="Times New Roman"/>
              </w:rPr>
              <w:t xml:space="preserve"> Indeks =</w:t>
            </w:r>
            <w:r w:rsidR="00E029AB">
              <w:rPr>
                <w:rFonts w:ascii="Times New Roman" w:hAnsi="Times New Roman" w:cs="Times New Roman"/>
              </w:rPr>
              <w:t>55,14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14:paraId="2108E2A5" w14:textId="12206FAE" w:rsidR="007E61FB" w:rsidRPr="00674695" w:rsidRDefault="00F20AB9" w:rsidP="007E61FB">
      <w:pPr>
        <w:spacing w:line="240" w:lineRule="auto"/>
        <w:jc w:val="both"/>
        <w:rPr>
          <w:rFonts w:ascii="Times New Roman" w:hAnsi="Times New Roman" w:cs="Times New Roman"/>
        </w:rPr>
      </w:pPr>
      <w:r w:rsidRPr="00F20AB9">
        <w:rPr>
          <w:rFonts w:ascii="Times New Roman" w:hAnsi="Times New Roman" w:cs="Times New Roman"/>
          <w:b/>
          <w:sz w:val="24"/>
          <w:szCs w:val="24"/>
        </w:rPr>
        <w:t>Obrazloženje</w:t>
      </w:r>
      <w:r w:rsidRPr="00F20AB9">
        <w:rPr>
          <w:rFonts w:ascii="Times New Roman" w:hAnsi="Times New Roman" w:cs="Times New Roman"/>
          <w:sz w:val="24"/>
          <w:szCs w:val="24"/>
        </w:rPr>
        <w:t>: Osiguravanje školske prehrane učenicima škole koji žive u siromaštvu ili su u riziku od  siromaštva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04C2">
        <w:rPr>
          <w:rFonts w:ascii="Times New Roman" w:hAnsi="Times New Roman" w:cs="Times New Roman"/>
          <w:sz w:val="24"/>
          <w:szCs w:val="24"/>
        </w:rPr>
        <w:t xml:space="preserve"> Obuhvaćeno je </w:t>
      </w:r>
      <w:r w:rsidR="008C0826">
        <w:rPr>
          <w:rFonts w:ascii="Times New Roman" w:hAnsi="Times New Roman" w:cs="Times New Roman"/>
          <w:sz w:val="24"/>
          <w:szCs w:val="24"/>
        </w:rPr>
        <w:t>6</w:t>
      </w:r>
      <w:r w:rsidR="002F04C2">
        <w:rPr>
          <w:rFonts w:ascii="Times New Roman" w:hAnsi="Times New Roman" w:cs="Times New Roman"/>
          <w:sz w:val="24"/>
          <w:szCs w:val="24"/>
        </w:rPr>
        <w:t xml:space="preserve">4 učenika. Projekt započinje sa školskom godinom 2022/2023. </w:t>
      </w:r>
      <w:r>
        <w:rPr>
          <w:rFonts w:ascii="Times New Roman" w:hAnsi="Times New Roman" w:cs="Times New Roman"/>
          <w:sz w:val="24"/>
          <w:szCs w:val="24"/>
        </w:rPr>
        <w:t xml:space="preserve"> Ostvarenje po projektu je </w:t>
      </w:r>
      <w:r w:rsidR="00E029AB">
        <w:rPr>
          <w:rFonts w:ascii="Times New Roman" w:hAnsi="Times New Roman" w:cs="Times New Roman"/>
          <w:sz w:val="24"/>
          <w:szCs w:val="24"/>
        </w:rPr>
        <w:t>4.880,05</w:t>
      </w:r>
      <w:r>
        <w:rPr>
          <w:rFonts w:ascii="Times New Roman" w:hAnsi="Times New Roman" w:cs="Times New Roman"/>
          <w:sz w:val="24"/>
          <w:szCs w:val="24"/>
        </w:rPr>
        <w:t xml:space="preserve"> odnosno 5</w:t>
      </w:r>
      <w:r w:rsidR="00E029AB">
        <w:rPr>
          <w:rFonts w:ascii="Times New Roman" w:hAnsi="Times New Roman" w:cs="Times New Roman"/>
          <w:sz w:val="24"/>
          <w:szCs w:val="24"/>
        </w:rPr>
        <w:t>9,51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9B5DD6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plan.</w:t>
      </w:r>
    </w:p>
    <w:p w14:paraId="6CEBA2EA" w14:textId="77777777" w:rsidR="002F04C2" w:rsidRPr="00B0061A" w:rsidRDefault="002F04C2" w:rsidP="002F04C2">
      <w:pPr>
        <w:spacing w:before="9" w:line="228" w:lineRule="auto"/>
        <w:ind w:right="689"/>
        <w:jc w:val="both"/>
        <w:rPr>
          <w:b/>
        </w:rPr>
      </w:pPr>
      <w:r w:rsidRPr="00B0061A">
        <w:rPr>
          <w:b/>
        </w:rPr>
        <w:t>Tekući projekt: TP 080021 PONOS III</w:t>
      </w:r>
    </w:p>
    <w:p w14:paraId="5904D69B" w14:textId="77777777" w:rsidR="00963054" w:rsidRDefault="00963054" w:rsidP="00963054">
      <w:pPr>
        <w:spacing w:before="9" w:line="228" w:lineRule="auto"/>
        <w:ind w:right="689"/>
        <w:jc w:val="both"/>
      </w:pPr>
      <w:r>
        <w:t>Izvor financiranja: 1-Opći prihodi i primici</w:t>
      </w:r>
    </w:p>
    <w:p w14:paraId="29A9EE9F" w14:textId="77777777" w:rsidR="00963054" w:rsidRDefault="00963054" w:rsidP="00963054">
      <w:pPr>
        <w:pStyle w:val="Odlomakpopisa"/>
        <w:numPr>
          <w:ilvl w:val="0"/>
          <w:numId w:val="7"/>
        </w:numPr>
        <w:spacing w:before="9" w:line="228" w:lineRule="auto"/>
        <w:ind w:right="689"/>
        <w:jc w:val="both"/>
      </w:pPr>
      <w:r>
        <w:t>Sredstva iz EU i nacionalnih fondova za projekte izvor 14</w:t>
      </w:r>
    </w:p>
    <w:p w14:paraId="77341C54" w14:textId="41294416" w:rsidR="00963054" w:rsidRDefault="00963054" w:rsidP="00963054">
      <w:pPr>
        <w:pStyle w:val="Odlomakpopisa"/>
        <w:numPr>
          <w:ilvl w:val="0"/>
          <w:numId w:val="7"/>
        </w:numPr>
        <w:spacing w:before="9" w:line="228" w:lineRule="auto"/>
        <w:ind w:right="689"/>
        <w:jc w:val="both"/>
      </w:pPr>
      <w:r>
        <w:t>Opći prihodi i primici izvor 11</w:t>
      </w:r>
    </w:p>
    <w:p w14:paraId="7C3C4A3B" w14:textId="56973FA7" w:rsidR="00963054" w:rsidRDefault="00E029AB" w:rsidP="00963054">
      <w:pPr>
        <w:pStyle w:val="Odlomakpopisa"/>
        <w:numPr>
          <w:ilvl w:val="0"/>
          <w:numId w:val="7"/>
        </w:numPr>
        <w:spacing w:before="9" w:line="228" w:lineRule="auto"/>
        <w:ind w:right="689"/>
        <w:jc w:val="both"/>
      </w:pPr>
      <w:r>
        <w:t>Pomoći iz državnog proračuna izvor 21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2990"/>
        <w:gridCol w:w="2050"/>
        <w:gridCol w:w="2050"/>
      </w:tblGrid>
      <w:tr w:rsidR="00963054" w14:paraId="63FEF8DA" w14:textId="77777777" w:rsidTr="00F544B3">
        <w:trPr>
          <w:trHeight w:val="589"/>
          <w:jc w:val="center"/>
        </w:trPr>
        <w:tc>
          <w:tcPr>
            <w:tcW w:w="1843" w:type="dxa"/>
            <w:vAlign w:val="center"/>
          </w:tcPr>
          <w:p w14:paraId="252FC92A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35451378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3608B9D0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07CD2487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963054" w14:paraId="36293F34" w14:textId="77777777" w:rsidTr="00F544B3">
        <w:trPr>
          <w:trHeight w:val="589"/>
          <w:jc w:val="center"/>
        </w:trPr>
        <w:tc>
          <w:tcPr>
            <w:tcW w:w="1843" w:type="dxa"/>
            <w:vAlign w:val="center"/>
          </w:tcPr>
          <w:p w14:paraId="479DAAAC" w14:textId="77777777" w:rsidR="00963054" w:rsidRPr="003155E9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5E9">
              <w:rPr>
                <w:rFonts w:ascii="Times New Roman" w:hAnsi="Times New Roman" w:cs="Times New Roman"/>
                <w:sz w:val="24"/>
                <w:szCs w:val="24"/>
              </w:rPr>
              <w:t>Broj zaposlenih pomoćnika u nastavi</w:t>
            </w:r>
          </w:p>
        </w:tc>
        <w:tc>
          <w:tcPr>
            <w:tcW w:w="3052" w:type="dxa"/>
            <w:vAlign w:val="center"/>
          </w:tcPr>
          <w:p w14:paraId="4FF66703" w14:textId="77777777" w:rsidR="003155E9" w:rsidRDefault="003155E9" w:rsidP="00F544B3">
            <w:pPr>
              <w:pStyle w:val="Odlomakpopisa"/>
              <w:spacing w:before="9" w:line="228" w:lineRule="auto"/>
              <w:ind w:left="0" w:right="689"/>
              <w:jc w:val="both"/>
            </w:pPr>
          </w:p>
          <w:p w14:paraId="45A5EA22" w14:textId="280E3044" w:rsidR="003155E9" w:rsidRDefault="003155E9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Radom pomoćnika u nastavi i stručnog komunikacijskog posrednika osigurava se pružanje pomoći učenicima s teškoćama u razvoju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 integracija u odgojno obrazovni proces u osnovnoj školi.</w:t>
            </w:r>
          </w:p>
          <w:p w14:paraId="06A95C68" w14:textId="3B8DB001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3155E9">
              <w:rPr>
                <w:rFonts w:ascii="Times New Roman" w:hAnsi="Times New Roman" w:cs="Times New Roman"/>
                <w:sz w:val="24"/>
                <w:szCs w:val="24"/>
              </w:rPr>
              <w:t>Sukladno broju djece s teškoćama, potrebno je zaposliti odgovarajući broj pomoćnika u nastavi</w:t>
            </w:r>
          </w:p>
        </w:tc>
        <w:tc>
          <w:tcPr>
            <w:tcW w:w="2086" w:type="dxa"/>
            <w:vAlign w:val="center"/>
          </w:tcPr>
          <w:p w14:paraId="2A4AC60B" w14:textId="2A800CB4" w:rsidR="00963054" w:rsidRDefault="00E029AB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lastRenderedPageBreak/>
              <w:t>3</w:t>
            </w:r>
          </w:p>
        </w:tc>
        <w:tc>
          <w:tcPr>
            <w:tcW w:w="2086" w:type="dxa"/>
            <w:vAlign w:val="center"/>
          </w:tcPr>
          <w:p w14:paraId="119C59AF" w14:textId="39D523AE" w:rsidR="00963054" w:rsidRDefault="00E029AB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3</w:t>
            </w:r>
          </w:p>
        </w:tc>
      </w:tr>
    </w:tbl>
    <w:p w14:paraId="26D5D615" w14:textId="7D4A99EF" w:rsidR="002F04C2" w:rsidRDefault="002F04C2" w:rsidP="002F04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4C2" w:rsidRPr="006302D9" w14:paraId="542D52FA" w14:textId="77777777" w:rsidTr="000E1307">
        <w:tc>
          <w:tcPr>
            <w:tcW w:w="9062" w:type="dxa"/>
          </w:tcPr>
          <w:p w14:paraId="7482ACD5" w14:textId="136949FF" w:rsidR="002F04C2" w:rsidRPr="006302D9" w:rsidRDefault="002F04C2" w:rsidP="000E1307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 xml:space="preserve"> 0800</w:t>
            </w:r>
            <w:r>
              <w:rPr>
                <w:rFonts w:ascii="Times New Roman" w:hAnsi="Times New Roman" w:cs="Times New Roman"/>
              </w:rPr>
              <w:t>21</w:t>
            </w:r>
            <w:r w:rsidRPr="006302D9">
              <w:rPr>
                <w:rFonts w:ascii="Times New Roman" w:hAnsi="Times New Roman" w:cs="Times New Roman"/>
              </w:rPr>
              <w:t xml:space="preserve"> – Pomoćnici u nastavi</w:t>
            </w:r>
            <w:r>
              <w:rPr>
                <w:rFonts w:ascii="Times New Roman" w:hAnsi="Times New Roman" w:cs="Times New Roman"/>
              </w:rPr>
              <w:t xml:space="preserve"> III </w:t>
            </w:r>
            <w:r w:rsidRPr="006302D9">
              <w:rPr>
                <w:rFonts w:ascii="Times New Roman" w:hAnsi="Times New Roman" w:cs="Times New Roman"/>
              </w:rPr>
              <w:t xml:space="preserve"> –Osigurajmo</w:t>
            </w:r>
            <w:r w:rsidR="002D301C">
              <w:rPr>
                <w:rFonts w:ascii="Times New Roman" w:hAnsi="Times New Roman" w:cs="Times New Roman"/>
              </w:rPr>
              <w:t xml:space="preserve"> pomoćnika</w:t>
            </w:r>
            <w:r w:rsidRPr="006302D9">
              <w:rPr>
                <w:rFonts w:ascii="Times New Roman" w:hAnsi="Times New Roman" w:cs="Times New Roman"/>
              </w:rPr>
              <w:t xml:space="preserve"> učenicima s teškoćama u razvoju</w:t>
            </w:r>
          </w:p>
        </w:tc>
      </w:tr>
      <w:tr w:rsidR="002F04C2" w:rsidRPr="006302D9" w14:paraId="2E7B21EE" w14:textId="77777777" w:rsidTr="000E1307">
        <w:tc>
          <w:tcPr>
            <w:tcW w:w="9062" w:type="dxa"/>
          </w:tcPr>
          <w:p w14:paraId="69D5145D" w14:textId="05977CB7" w:rsidR="002F04C2" w:rsidRPr="006302D9" w:rsidRDefault="002F04C2" w:rsidP="000E1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11 – Planirano=</w:t>
            </w:r>
            <w:r w:rsidR="009B5DD6">
              <w:rPr>
                <w:rFonts w:ascii="Times New Roman" w:hAnsi="Times New Roman" w:cs="Times New Roman"/>
              </w:rPr>
              <w:t>2.7</w:t>
            </w:r>
            <w:r>
              <w:rPr>
                <w:rFonts w:ascii="Times New Roman" w:hAnsi="Times New Roman" w:cs="Times New Roman"/>
              </w:rPr>
              <w:t>00,00Ostvareno=</w:t>
            </w:r>
            <w:r w:rsidR="009B5DD6">
              <w:rPr>
                <w:rFonts w:ascii="Times New Roman" w:hAnsi="Times New Roman" w:cs="Times New Roman"/>
              </w:rPr>
              <w:t>1.512,63</w:t>
            </w:r>
            <w:r>
              <w:rPr>
                <w:rFonts w:ascii="Times New Roman" w:hAnsi="Times New Roman" w:cs="Times New Roman"/>
              </w:rPr>
              <w:t xml:space="preserve"> Indeks =</w:t>
            </w:r>
            <w:r w:rsidR="009B5DD6">
              <w:rPr>
                <w:rFonts w:ascii="Times New Roman" w:hAnsi="Times New Roman" w:cs="Times New Roman"/>
              </w:rPr>
              <w:t>56,02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F04C2" w:rsidRPr="006302D9" w14:paraId="346B77DF" w14:textId="77777777" w:rsidTr="000E1307">
        <w:tc>
          <w:tcPr>
            <w:tcW w:w="9062" w:type="dxa"/>
          </w:tcPr>
          <w:p w14:paraId="44D181C0" w14:textId="7EAA7C9F" w:rsidR="002F04C2" w:rsidRPr="006302D9" w:rsidRDefault="002F04C2" w:rsidP="000E1307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>IF 14</w:t>
            </w:r>
            <w:r>
              <w:rPr>
                <w:rFonts w:ascii="Times New Roman" w:hAnsi="Times New Roman" w:cs="Times New Roman"/>
              </w:rPr>
              <w:t>36</w:t>
            </w:r>
            <w:r w:rsidRPr="006302D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Planirano=</w:t>
            </w:r>
            <w:r w:rsidR="009B5DD6">
              <w:rPr>
                <w:rFonts w:ascii="Times New Roman" w:hAnsi="Times New Roman" w:cs="Times New Roman"/>
              </w:rPr>
              <w:t>14.050,00</w:t>
            </w:r>
            <w:r>
              <w:rPr>
                <w:rFonts w:ascii="Times New Roman" w:hAnsi="Times New Roman" w:cs="Times New Roman"/>
              </w:rPr>
              <w:t xml:space="preserve">  Ostvareno=</w:t>
            </w:r>
            <w:r w:rsidR="009B5DD6">
              <w:rPr>
                <w:rFonts w:ascii="Times New Roman" w:hAnsi="Times New Roman" w:cs="Times New Roman"/>
              </w:rPr>
              <w:t>9.182,18</w:t>
            </w:r>
            <w:r>
              <w:rPr>
                <w:rFonts w:ascii="Times New Roman" w:hAnsi="Times New Roman" w:cs="Times New Roman"/>
              </w:rPr>
              <w:t xml:space="preserve">  Indeks =</w:t>
            </w:r>
            <w:r w:rsidR="009B5DD6">
              <w:rPr>
                <w:rFonts w:ascii="Times New Roman" w:hAnsi="Times New Roman" w:cs="Times New Roman"/>
              </w:rPr>
              <w:t>65,35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B5DD6" w:rsidRPr="006302D9" w14:paraId="7CC4A06E" w14:textId="77777777" w:rsidTr="000E1307">
        <w:tc>
          <w:tcPr>
            <w:tcW w:w="9062" w:type="dxa"/>
          </w:tcPr>
          <w:p w14:paraId="0312A15A" w14:textId="5A020883" w:rsidR="009B5DD6" w:rsidRPr="006302D9" w:rsidRDefault="009B5DD6" w:rsidP="000E1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21 – Planirano=670,00 Ostvareno=497,70 Indeks=74,28%</w:t>
            </w:r>
          </w:p>
        </w:tc>
      </w:tr>
    </w:tbl>
    <w:p w14:paraId="19E266AD" w14:textId="0CAB21E7" w:rsidR="002F04C2" w:rsidRDefault="002F04C2" w:rsidP="002F04C2">
      <w:pPr>
        <w:spacing w:line="240" w:lineRule="auto"/>
        <w:jc w:val="both"/>
        <w:rPr>
          <w:rFonts w:ascii="Times New Roman" w:hAnsi="Times New Roman" w:cs="Times New Roman"/>
        </w:rPr>
      </w:pPr>
      <w:r w:rsidRPr="00F20AB9">
        <w:rPr>
          <w:rFonts w:ascii="Times New Roman" w:hAnsi="Times New Roman" w:cs="Times New Roman"/>
          <w:b/>
          <w:sz w:val="24"/>
          <w:szCs w:val="24"/>
        </w:rPr>
        <w:t>Obrazloženje</w:t>
      </w:r>
      <w:r w:rsidRPr="00F20AB9">
        <w:rPr>
          <w:rFonts w:ascii="Times New Roman" w:hAnsi="Times New Roman" w:cs="Times New Roman"/>
          <w:sz w:val="24"/>
          <w:szCs w:val="24"/>
        </w:rPr>
        <w:t xml:space="preserve">: Radom pomoćnika u nastavi  osigurava se pružanje pomoći učenicima s teškoćama u razvoju te integracija u odgojno obrazovni proces u osnovnoj školi. </w:t>
      </w:r>
      <w:r w:rsidR="009B5DD6">
        <w:rPr>
          <w:rFonts w:ascii="Times New Roman" w:hAnsi="Times New Roman" w:cs="Times New Roman"/>
          <w:sz w:val="24"/>
          <w:szCs w:val="24"/>
        </w:rPr>
        <w:t>3</w:t>
      </w:r>
      <w:r w:rsidRPr="00F20AB9">
        <w:rPr>
          <w:rFonts w:ascii="Times New Roman" w:hAnsi="Times New Roman" w:cs="Times New Roman"/>
          <w:sz w:val="24"/>
          <w:szCs w:val="24"/>
        </w:rPr>
        <w:t xml:space="preserve"> pomoćnika u nastavi /</w:t>
      </w:r>
      <w:r w:rsidR="009B5DD6">
        <w:rPr>
          <w:rFonts w:ascii="Times New Roman" w:hAnsi="Times New Roman" w:cs="Times New Roman"/>
          <w:sz w:val="24"/>
          <w:szCs w:val="24"/>
        </w:rPr>
        <w:t>3</w:t>
      </w:r>
      <w:r w:rsidRPr="00F20AB9">
        <w:rPr>
          <w:rFonts w:ascii="Times New Roman" w:hAnsi="Times New Roman" w:cs="Times New Roman"/>
          <w:sz w:val="24"/>
          <w:szCs w:val="24"/>
        </w:rPr>
        <w:t xml:space="preserve"> učenika s teškoćama u razvoju. </w:t>
      </w:r>
      <w:r>
        <w:rPr>
          <w:rFonts w:ascii="Times New Roman" w:hAnsi="Times New Roman" w:cs="Times New Roman"/>
          <w:sz w:val="24"/>
          <w:szCs w:val="24"/>
        </w:rPr>
        <w:t xml:space="preserve">Program započinje sa školskom godinom 2022/2023. </w:t>
      </w:r>
      <w:r w:rsidRPr="00F20AB9">
        <w:rPr>
          <w:rFonts w:ascii="Times New Roman" w:hAnsi="Times New Roman" w:cs="Times New Roman"/>
          <w:sz w:val="24"/>
          <w:szCs w:val="24"/>
        </w:rPr>
        <w:t>Izvršenje</w:t>
      </w:r>
      <w:r>
        <w:rPr>
          <w:rFonts w:ascii="Times New Roman" w:hAnsi="Times New Roman" w:cs="Times New Roman"/>
          <w:sz w:val="24"/>
          <w:szCs w:val="24"/>
        </w:rPr>
        <w:t xml:space="preserve"> programa se odnosi na plaće i materijalna prava pomoćnika u nastavi. Program PONOS II</w:t>
      </w:r>
      <w:r w:rsidR="009B5D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je realiziran i završava sa školskom godinom 202</w:t>
      </w:r>
      <w:r w:rsidR="009B5D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B5D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Ostvarenje po projektu je </w:t>
      </w:r>
      <w:r w:rsidR="009B5DD6">
        <w:rPr>
          <w:rFonts w:ascii="Times New Roman" w:hAnsi="Times New Roman" w:cs="Times New Roman"/>
          <w:sz w:val="24"/>
          <w:szCs w:val="24"/>
        </w:rPr>
        <w:t>11.192,51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="009B5DD6">
        <w:rPr>
          <w:rFonts w:ascii="Times New Roman" w:hAnsi="Times New Roman" w:cs="Times New Roman"/>
          <w:sz w:val="24"/>
          <w:szCs w:val="24"/>
        </w:rPr>
        <w:t>64,25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9B5DD6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plan.</w:t>
      </w:r>
    </w:p>
    <w:p w14:paraId="5328F8F3" w14:textId="65E360E9" w:rsidR="00963054" w:rsidRDefault="00963054" w:rsidP="00D2432A">
      <w:pPr>
        <w:ind w:right="57"/>
        <w:jc w:val="both"/>
        <w:rPr>
          <w:rFonts w:ascii="Times New Roman" w:hAnsi="Times New Roman"/>
          <w:b/>
        </w:rPr>
      </w:pPr>
    </w:p>
    <w:p w14:paraId="7A6A31C6" w14:textId="1743DC64" w:rsidR="009B5DD6" w:rsidRPr="00B0061A" w:rsidRDefault="009B5DD6" w:rsidP="009B5DD6">
      <w:pPr>
        <w:spacing w:before="9" w:line="228" w:lineRule="auto"/>
        <w:ind w:right="689"/>
        <w:jc w:val="both"/>
        <w:rPr>
          <w:b/>
        </w:rPr>
      </w:pPr>
      <w:r w:rsidRPr="00B0061A">
        <w:rPr>
          <w:b/>
        </w:rPr>
        <w:t>Tekući projekt: TP 08002</w:t>
      </w:r>
      <w:r>
        <w:rPr>
          <w:b/>
        </w:rPr>
        <w:t>3</w:t>
      </w:r>
      <w:r w:rsidRPr="00B0061A">
        <w:rPr>
          <w:b/>
        </w:rPr>
        <w:t xml:space="preserve"> PONOS I</w:t>
      </w:r>
      <w:r>
        <w:rPr>
          <w:b/>
        </w:rPr>
        <w:t>V</w:t>
      </w:r>
    </w:p>
    <w:p w14:paraId="57046413" w14:textId="77777777" w:rsidR="009B5DD6" w:rsidRDefault="009B5DD6" w:rsidP="009B5DD6">
      <w:pPr>
        <w:spacing w:before="9" w:line="228" w:lineRule="auto"/>
        <w:ind w:right="689"/>
        <w:jc w:val="both"/>
      </w:pPr>
      <w:r>
        <w:t>Izvor financiranja: 1-Opći prihodi i primici</w:t>
      </w:r>
    </w:p>
    <w:p w14:paraId="5E802383" w14:textId="77777777" w:rsidR="009B5DD6" w:rsidRDefault="009B5DD6" w:rsidP="009B5DD6">
      <w:pPr>
        <w:pStyle w:val="Odlomakpopisa"/>
        <w:numPr>
          <w:ilvl w:val="0"/>
          <w:numId w:val="7"/>
        </w:numPr>
        <w:spacing w:before="9" w:line="228" w:lineRule="auto"/>
        <w:ind w:right="689"/>
        <w:jc w:val="both"/>
      </w:pPr>
      <w:r>
        <w:t>Sredstva iz EU i nacionalnih fondova za projekte izvor 14</w:t>
      </w:r>
    </w:p>
    <w:p w14:paraId="34B4F412" w14:textId="216A9A62" w:rsidR="009B5DD6" w:rsidRDefault="009B5DD6" w:rsidP="009B5DD6">
      <w:pPr>
        <w:pStyle w:val="Odlomakpopisa"/>
        <w:numPr>
          <w:ilvl w:val="0"/>
          <w:numId w:val="7"/>
        </w:numPr>
        <w:spacing w:before="9" w:line="228" w:lineRule="auto"/>
        <w:ind w:right="689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2990"/>
        <w:gridCol w:w="2050"/>
        <w:gridCol w:w="2050"/>
      </w:tblGrid>
      <w:tr w:rsidR="009B5DD6" w14:paraId="07A996D6" w14:textId="77777777" w:rsidTr="002C41C2">
        <w:trPr>
          <w:trHeight w:val="589"/>
          <w:jc w:val="center"/>
        </w:trPr>
        <w:tc>
          <w:tcPr>
            <w:tcW w:w="1843" w:type="dxa"/>
            <w:vAlign w:val="center"/>
          </w:tcPr>
          <w:p w14:paraId="1D041B40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41962F61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39A480DE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76F09C50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9B5DD6" w14:paraId="12AB54B6" w14:textId="77777777" w:rsidTr="002C41C2">
        <w:trPr>
          <w:trHeight w:val="589"/>
          <w:jc w:val="center"/>
        </w:trPr>
        <w:tc>
          <w:tcPr>
            <w:tcW w:w="1843" w:type="dxa"/>
            <w:vAlign w:val="center"/>
          </w:tcPr>
          <w:p w14:paraId="100C4744" w14:textId="77777777" w:rsidR="009B5DD6" w:rsidRPr="003155E9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5E9">
              <w:rPr>
                <w:rFonts w:ascii="Times New Roman" w:hAnsi="Times New Roman" w:cs="Times New Roman"/>
                <w:sz w:val="24"/>
                <w:szCs w:val="24"/>
              </w:rPr>
              <w:t>Broj zaposlenih pomoćnika u nastavi</w:t>
            </w:r>
          </w:p>
        </w:tc>
        <w:tc>
          <w:tcPr>
            <w:tcW w:w="3052" w:type="dxa"/>
            <w:vAlign w:val="center"/>
          </w:tcPr>
          <w:p w14:paraId="4216C608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</w:p>
          <w:p w14:paraId="7EB801EF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Radom pomoćnika u nastavi i stručnog komunikacijskog posrednika osigurava se pružanje pomoći učenicima s teškoćama u razvoju te integracija u odgojno obrazovni proces u osnovnoj školi.</w:t>
            </w:r>
          </w:p>
          <w:p w14:paraId="742F36A4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 w:rsidRPr="003155E9">
              <w:rPr>
                <w:rFonts w:ascii="Times New Roman" w:hAnsi="Times New Roman" w:cs="Times New Roman"/>
                <w:sz w:val="24"/>
                <w:szCs w:val="24"/>
              </w:rPr>
              <w:t>Sukladno broju djece s teškoćama, potrebno je zaposliti odgovarajući broj pomoćnika u nastavi</w:t>
            </w:r>
          </w:p>
        </w:tc>
        <w:tc>
          <w:tcPr>
            <w:tcW w:w="2086" w:type="dxa"/>
            <w:vAlign w:val="center"/>
          </w:tcPr>
          <w:p w14:paraId="5250257E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3</w:t>
            </w:r>
          </w:p>
        </w:tc>
        <w:tc>
          <w:tcPr>
            <w:tcW w:w="2086" w:type="dxa"/>
            <w:vAlign w:val="center"/>
          </w:tcPr>
          <w:p w14:paraId="67BB2C9C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3</w:t>
            </w:r>
          </w:p>
        </w:tc>
      </w:tr>
    </w:tbl>
    <w:p w14:paraId="51DD7D25" w14:textId="77777777" w:rsidR="009B5DD6" w:rsidRDefault="009B5DD6" w:rsidP="009B5D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DD6" w:rsidRPr="006302D9" w14:paraId="3936E5E0" w14:textId="77777777" w:rsidTr="002C41C2">
        <w:tc>
          <w:tcPr>
            <w:tcW w:w="9062" w:type="dxa"/>
          </w:tcPr>
          <w:p w14:paraId="3916C2AB" w14:textId="6BE6837E" w:rsidR="009B5DD6" w:rsidRPr="006302D9" w:rsidRDefault="009B5DD6" w:rsidP="002C41C2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 xml:space="preserve"> 0800</w:t>
            </w:r>
            <w:r>
              <w:rPr>
                <w:rFonts w:ascii="Times New Roman" w:hAnsi="Times New Roman" w:cs="Times New Roman"/>
              </w:rPr>
              <w:t>23</w:t>
            </w:r>
            <w:r w:rsidRPr="006302D9">
              <w:rPr>
                <w:rFonts w:ascii="Times New Roman" w:hAnsi="Times New Roman" w:cs="Times New Roman"/>
              </w:rPr>
              <w:t xml:space="preserve"> – Pomoćnici u nastavi</w:t>
            </w:r>
            <w:r>
              <w:rPr>
                <w:rFonts w:ascii="Times New Roman" w:hAnsi="Times New Roman" w:cs="Times New Roman"/>
              </w:rPr>
              <w:t xml:space="preserve"> IV </w:t>
            </w:r>
            <w:r w:rsidRPr="006302D9">
              <w:rPr>
                <w:rFonts w:ascii="Times New Roman" w:hAnsi="Times New Roman" w:cs="Times New Roman"/>
              </w:rPr>
              <w:t xml:space="preserve"> –Osigurajmo</w:t>
            </w:r>
            <w:r>
              <w:rPr>
                <w:rFonts w:ascii="Times New Roman" w:hAnsi="Times New Roman" w:cs="Times New Roman"/>
              </w:rPr>
              <w:t xml:space="preserve"> pomoćnika</w:t>
            </w:r>
            <w:r w:rsidRPr="006302D9">
              <w:rPr>
                <w:rFonts w:ascii="Times New Roman" w:hAnsi="Times New Roman" w:cs="Times New Roman"/>
              </w:rPr>
              <w:t xml:space="preserve"> učenicima s teškoćama u razvoju</w:t>
            </w:r>
          </w:p>
        </w:tc>
      </w:tr>
      <w:tr w:rsidR="009B5DD6" w:rsidRPr="006302D9" w14:paraId="1DFB4B2A" w14:textId="77777777" w:rsidTr="002C41C2">
        <w:tc>
          <w:tcPr>
            <w:tcW w:w="9062" w:type="dxa"/>
          </w:tcPr>
          <w:p w14:paraId="128F494A" w14:textId="78B3D5FD" w:rsidR="009B5DD6" w:rsidRPr="006302D9" w:rsidRDefault="009B5DD6" w:rsidP="002C41C2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>IF 14</w:t>
            </w:r>
            <w:r>
              <w:rPr>
                <w:rFonts w:ascii="Times New Roman" w:hAnsi="Times New Roman" w:cs="Times New Roman"/>
              </w:rPr>
              <w:t>39</w:t>
            </w:r>
            <w:r w:rsidRPr="006302D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Planirano=na godišnjoj razini </w:t>
            </w:r>
            <w:r w:rsidR="00341122">
              <w:rPr>
                <w:rFonts w:ascii="Times New Roman" w:hAnsi="Times New Roman" w:cs="Times New Roman"/>
              </w:rPr>
              <w:t>9.830,00</w:t>
            </w:r>
            <w:r>
              <w:rPr>
                <w:rFonts w:ascii="Times New Roman" w:hAnsi="Times New Roman" w:cs="Times New Roman"/>
              </w:rPr>
              <w:t xml:space="preserve">  Ostvareno=</w:t>
            </w:r>
            <w:r w:rsidR="00341122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 Indeks =</w:t>
            </w:r>
            <w:r w:rsidR="00341122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14:paraId="37425FBA" w14:textId="70EEC0BE" w:rsidR="009B5DD6" w:rsidRDefault="009B5DD6" w:rsidP="0034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AB9">
        <w:rPr>
          <w:rFonts w:ascii="Times New Roman" w:hAnsi="Times New Roman" w:cs="Times New Roman"/>
          <w:b/>
          <w:sz w:val="24"/>
          <w:szCs w:val="24"/>
        </w:rPr>
        <w:t>Obrazloženje</w:t>
      </w:r>
      <w:r w:rsidRPr="00F20AB9">
        <w:rPr>
          <w:rFonts w:ascii="Times New Roman" w:hAnsi="Times New Roman" w:cs="Times New Roman"/>
          <w:sz w:val="24"/>
          <w:szCs w:val="24"/>
        </w:rPr>
        <w:t xml:space="preserve">: Radom pomoćnika u nastavi  osigurava se pružanje pomoći učenicima s teškoćama u razvoju te integracija u odgojno obrazovni proces u osnovnoj školi.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0AB9">
        <w:rPr>
          <w:rFonts w:ascii="Times New Roman" w:hAnsi="Times New Roman" w:cs="Times New Roman"/>
          <w:sz w:val="24"/>
          <w:szCs w:val="24"/>
        </w:rPr>
        <w:t xml:space="preserve"> pomoćnika </w:t>
      </w:r>
      <w:r w:rsidRPr="00F20AB9">
        <w:rPr>
          <w:rFonts w:ascii="Times New Roman" w:hAnsi="Times New Roman" w:cs="Times New Roman"/>
          <w:sz w:val="24"/>
          <w:szCs w:val="24"/>
        </w:rPr>
        <w:lastRenderedPageBreak/>
        <w:t>u nastavi 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0AB9">
        <w:rPr>
          <w:rFonts w:ascii="Times New Roman" w:hAnsi="Times New Roman" w:cs="Times New Roman"/>
          <w:sz w:val="24"/>
          <w:szCs w:val="24"/>
        </w:rPr>
        <w:t xml:space="preserve"> učenika s teškoćama u razvoju. </w:t>
      </w:r>
      <w:r>
        <w:rPr>
          <w:rFonts w:ascii="Times New Roman" w:hAnsi="Times New Roman" w:cs="Times New Roman"/>
          <w:sz w:val="24"/>
          <w:szCs w:val="24"/>
        </w:rPr>
        <w:t>Program započinje sa školskom godinom 202</w:t>
      </w:r>
      <w:r w:rsidR="003411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41122">
        <w:rPr>
          <w:rFonts w:ascii="Times New Roman" w:hAnsi="Times New Roman" w:cs="Times New Roman"/>
          <w:sz w:val="24"/>
          <w:szCs w:val="24"/>
        </w:rPr>
        <w:t>4 pa za ovo obračunsko razdoblje nema izvršenja.</w:t>
      </w:r>
    </w:p>
    <w:p w14:paraId="12652081" w14:textId="77777777" w:rsidR="00341122" w:rsidRPr="00341122" w:rsidRDefault="00341122" w:rsidP="00341122">
      <w:pPr>
        <w:spacing w:line="240" w:lineRule="auto"/>
        <w:jc w:val="both"/>
        <w:rPr>
          <w:rFonts w:ascii="Times New Roman" w:hAnsi="Times New Roman"/>
          <w:b/>
        </w:rPr>
      </w:pPr>
    </w:p>
    <w:p w14:paraId="62812AD4" w14:textId="6553F517" w:rsidR="002E1F47" w:rsidRPr="002E1F47" w:rsidRDefault="00DE36B3" w:rsidP="002E1F4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E1F47" w:rsidRPr="002E1F47">
        <w:rPr>
          <w:rFonts w:ascii="Times New Roman" w:hAnsi="Times New Roman" w:cs="Times New Roman"/>
          <w:b/>
        </w:rPr>
        <w:t xml:space="preserve"> PREDŠKOLSKI ODGOJ I OBRAZOVANJE</w:t>
      </w:r>
    </w:p>
    <w:p w14:paraId="1054F863" w14:textId="77777777" w:rsidR="002E1F47" w:rsidRDefault="00063C91" w:rsidP="002E1F4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Šifra i naziv programa: </w:t>
      </w:r>
      <w:r w:rsidR="002E1F47" w:rsidRPr="002E1F47">
        <w:rPr>
          <w:rFonts w:ascii="Times New Roman" w:hAnsi="Times New Roman" w:cs="Times New Roman"/>
          <w:b/>
        </w:rPr>
        <w:t>51 Program: PLAĆE I MATRIJALNA PRAVA DJELATNIKA OŠ</w:t>
      </w:r>
    </w:p>
    <w:p w14:paraId="26C99AA0" w14:textId="77777777" w:rsidR="004871D4" w:rsidRPr="004731B3" w:rsidRDefault="004871D4" w:rsidP="00487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B3">
        <w:rPr>
          <w:rFonts w:ascii="Times New Roman" w:hAnsi="Times New Roman" w:cs="Times New Roman"/>
          <w:b/>
          <w:sz w:val="24"/>
          <w:szCs w:val="24"/>
        </w:rPr>
        <w:t xml:space="preserve">Svrha programa (misija): </w:t>
      </w:r>
      <w:r w:rsidRPr="004731B3">
        <w:rPr>
          <w:rFonts w:ascii="Times New Roman" w:hAnsi="Times New Roman" w:cs="Times New Roman"/>
          <w:sz w:val="24"/>
          <w:szCs w:val="24"/>
        </w:rPr>
        <w:t>Isplata plaća i ostalih materijalnih prava zaposlenih u osnovnoj školi i naknade zbog nezapošljavanja osoba s invaliditetom iz sredstava državnog proračuna.</w:t>
      </w:r>
    </w:p>
    <w:p w14:paraId="1F3DA97E" w14:textId="69920962" w:rsidR="004871D4" w:rsidRPr="004731B3" w:rsidRDefault="004871D4" w:rsidP="00487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B3">
        <w:rPr>
          <w:rFonts w:ascii="Times New Roman" w:hAnsi="Times New Roman" w:cs="Times New Roman"/>
          <w:b/>
          <w:sz w:val="24"/>
          <w:szCs w:val="24"/>
        </w:rPr>
        <w:t xml:space="preserve">Cilj: </w:t>
      </w:r>
      <w:r w:rsidRPr="004731B3">
        <w:rPr>
          <w:rFonts w:ascii="Times New Roman" w:hAnsi="Times New Roman" w:cs="Times New Roman"/>
          <w:sz w:val="24"/>
          <w:szCs w:val="24"/>
        </w:rPr>
        <w:t xml:space="preserve">Izvršavanje zakonskih odredbi i Kolektivnog ugovora. </w:t>
      </w:r>
    </w:p>
    <w:p w14:paraId="1B9C178C" w14:textId="77777777" w:rsidR="004871D4" w:rsidRPr="004731B3" w:rsidRDefault="004871D4" w:rsidP="00487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B3">
        <w:rPr>
          <w:rFonts w:ascii="Times New Roman" w:hAnsi="Times New Roman" w:cs="Times New Roman"/>
          <w:b/>
          <w:sz w:val="24"/>
          <w:szCs w:val="24"/>
        </w:rPr>
        <w:t>Opis</w:t>
      </w:r>
      <w:r w:rsidRPr="004731B3">
        <w:rPr>
          <w:rFonts w:ascii="Times New Roman" w:hAnsi="Times New Roman" w:cs="Times New Roman"/>
          <w:sz w:val="24"/>
          <w:szCs w:val="24"/>
        </w:rPr>
        <w:t>:  Realizacija redovnog poslovanja škole.</w:t>
      </w:r>
    </w:p>
    <w:p w14:paraId="4E40285B" w14:textId="5F542C2C" w:rsidR="004871D4" w:rsidRPr="004731B3" w:rsidRDefault="004871D4" w:rsidP="00487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B3">
        <w:rPr>
          <w:b/>
          <w:sz w:val="24"/>
          <w:szCs w:val="24"/>
        </w:rPr>
        <w:t>Zakonska i druga osnova:</w:t>
      </w:r>
      <w:r w:rsidRPr="004731B3">
        <w:rPr>
          <w:rFonts w:ascii="Times New Roman" w:hAnsi="Times New Roman" w:cs="Times New Roman"/>
          <w:sz w:val="24"/>
          <w:szCs w:val="24"/>
        </w:rPr>
        <w:t xml:space="preserve"> . Zakonska osnova: Zakon o odgoju i obrazovanju u osnovnoj i srednjoj školi ( NN broj 87/0/,86/09, 92/10, 105/10, 90/11, 16/12, 86/12, 126/12, 94/13, 152/14, 7/17, 68/18, 98/19 i 64/20); Kolektivni ugovor</w:t>
      </w:r>
      <w:r w:rsidR="006A4D39">
        <w:rPr>
          <w:rFonts w:ascii="Times New Roman" w:hAnsi="Times New Roman" w:cs="Times New Roman"/>
          <w:sz w:val="24"/>
          <w:szCs w:val="24"/>
        </w:rPr>
        <w:t>i,</w:t>
      </w:r>
      <w:r w:rsidR="005D7E7A">
        <w:rPr>
          <w:rFonts w:ascii="Times New Roman" w:hAnsi="Times New Roman" w:cs="Times New Roman"/>
          <w:sz w:val="24"/>
          <w:szCs w:val="24"/>
        </w:rPr>
        <w:t xml:space="preserve"> Dodatak II.</w:t>
      </w:r>
      <w:r w:rsidR="00713756">
        <w:rPr>
          <w:rFonts w:ascii="Times New Roman" w:hAnsi="Times New Roman" w:cs="Times New Roman"/>
          <w:sz w:val="24"/>
          <w:szCs w:val="24"/>
        </w:rPr>
        <w:t xml:space="preserve"> Kolektivnog ugovora (NN 58/23);</w:t>
      </w:r>
      <w:r w:rsidR="006A4D39">
        <w:rPr>
          <w:rFonts w:ascii="Times New Roman" w:hAnsi="Times New Roman" w:cs="Times New Roman"/>
          <w:sz w:val="24"/>
          <w:szCs w:val="24"/>
        </w:rPr>
        <w:t xml:space="preserve"> Odluka </w:t>
      </w:r>
      <w:r w:rsidR="005D7E7A">
        <w:rPr>
          <w:rFonts w:ascii="Times New Roman" w:hAnsi="Times New Roman" w:cs="Times New Roman"/>
          <w:sz w:val="24"/>
          <w:szCs w:val="24"/>
        </w:rPr>
        <w:t>o isplati privremenog dodatka na plaću državnim službenicima i namještenicima te službenicima i namještenicima u javnim službama (NN 65/2023), Odluk</w:t>
      </w:r>
      <w:r w:rsidR="00713756">
        <w:rPr>
          <w:rFonts w:ascii="Times New Roman" w:hAnsi="Times New Roman" w:cs="Times New Roman"/>
          <w:sz w:val="24"/>
          <w:szCs w:val="24"/>
        </w:rPr>
        <w:t>a</w:t>
      </w:r>
      <w:r w:rsidR="005D7E7A">
        <w:rPr>
          <w:rFonts w:ascii="Times New Roman" w:hAnsi="Times New Roman" w:cs="Times New Roman"/>
          <w:sz w:val="24"/>
          <w:szCs w:val="24"/>
        </w:rPr>
        <w:t xml:space="preserve"> o visini regresa za korištenje godišnjeg odmora</w:t>
      </w:r>
      <w:r w:rsidR="005D7E7A" w:rsidRPr="005D7E7A">
        <w:rPr>
          <w:rFonts w:ascii="Times New Roman" w:hAnsi="Times New Roman" w:cs="Times New Roman"/>
          <w:sz w:val="24"/>
          <w:szCs w:val="24"/>
        </w:rPr>
        <w:t xml:space="preserve"> </w:t>
      </w:r>
      <w:r w:rsidR="005D7E7A">
        <w:rPr>
          <w:rFonts w:ascii="Times New Roman" w:hAnsi="Times New Roman" w:cs="Times New Roman"/>
          <w:sz w:val="24"/>
          <w:szCs w:val="24"/>
        </w:rPr>
        <w:t>državnih službenika i namještenika te službenicima i namještenicima u javnim službama (NN 65/2023)</w:t>
      </w:r>
    </w:p>
    <w:p w14:paraId="0E590460" w14:textId="77777777" w:rsidR="004871D4" w:rsidRPr="004731B3" w:rsidRDefault="004871D4" w:rsidP="00487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B3">
        <w:rPr>
          <w:rFonts w:ascii="Times New Roman" w:hAnsi="Times New Roman" w:cs="Times New Roman"/>
          <w:b/>
          <w:sz w:val="24"/>
          <w:szCs w:val="24"/>
        </w:rPr>
        <w:t>Izvor sredstava:</w:t>
      </w:r>
      <w:r w:rsidRPr="004731B3">
        <w:rPr>
          <w:rFonts w:ascii="Times New Roman" w:hAnsi="Times New Roman" w:cs="Times New Roman"/>
          <w:sz w:val="24"/>
          <w:szCs w:val="24"/>
        </w:rPr>
        <w:t xml:space="preserve"> prihodi iz državnog proračuna.</w:t>
      </w:r>
    </w:p>
    <w:p w14:paraId="08099E23" w14:textId="77777777" w:rsidR="004871D4" w:rsidRPr="004731B3" w:rsidRDefault="004871D4" w:rsidP="00487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Hlk119485741"/>
      <w:r w:rsidRPr="004731B3">
        <w:rPr>
          <w:rFonts w:ascii="Times New Roman" w:hAnsi="Times New Roman" w:cs="Times New Roman"/>
          <w:sz w:val="24"/>
          <w:szCs w:val="24"/>
        </w:rPr>
        <w:t>Funkcijska klasifikacija: 0912 Osnovno obrazovanje</w:t>
      </w:r>
    </w:p>
    <w:bookmarkEnd w:id="11"/>
    <w:p w14:paraId="74044E39" w14:textId="6F7F3BDA" w:rsidR="004871D4" w:rsidRDefault="00B0061A" w:rsidP="004871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Programska a</w:t>
      </w:r>
      <w:r w:rsidR="004871D4" w:rsidRPr="004731B3">
        <w:rPr>
          <w:rFonts w:ascii="Times New Roman" w:hAnsi="Times New Roman" w:cs="Times New Roman"/>
          <w:b/>
          <w:sz w:val="24"/>
          <w:szCs w:val="24"/>
        </w:rPr>
        <w:t>ktivnost 510001 Plaće za djelatnike osnovnih škola iz državnog proračuna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2996"/>
        <w:gridCol w:w="2076"/>
        <w:gridCol w:w="2076"/>
      </w:tblGrid>
      <w:tr w:rsidR="00963054" w14:paraId="67AE1FF9" w14:textId="77777777" w:rsidTr="00F544B3">
        <w:trPr>
          <w:trHeight w:val="589"/>
          <w:jc w:val="center"/>
        </w:trPr>
        <w:tc>
          <w:tcPr>
            <w:tcW w:w="1843" w:type="dxa"/>
            <w:vAlign w:val="center"/>
          </w:tcPr>
          <w:p w14:paraId="20EC5CDB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  <w:p w14:paraId="335DCC1E" w14:textId="3DC09A4D" w:rsidR="00B61D59" w:rsidRDefault="00B61D59" w:rsidP="00F544B3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  <w:tc>
          <w:tcPr>
            <w:tcW w:w="3052" w:type="dxa"/>
            <w:vAlign w:val="center"/>
          </w:tcPr>
          <w:p w14:paraId="306C7C62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4CEC7B24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273CEF1E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963054" w14:paraId="28D60574" w14:textId="77777777" w:rsidTr="00F544B3">
        <w:trPr>
          <w:trHeight w:val="589"/>
          <w:jc w:val="center"/>
        </w:trPr>
        <w:tc>
          <w:tcPr>
            <w:tcW w:w="1843" w:type="dxa"/>
            <w:vAlign w:val="center"/>
          </w:tcPr>
          <w:p w14:paraId="1E0D77A3" w14:textId="57BD220F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Broj zaposlenih</w:t>
            </w:r>
          </w:p>
        </w:tc>
        <w:tc>
          <w:tcPr>
            <w:tcW w:w="3052" w:type="dxa"/>
            <w:vAlign w:val="center"/>
          </w:tcPr>
          <w:p w14:paraId="51B98E75" w14:textId="4F26DF57" w:rsidR="00963054" w:rsidRDefault="00C660B6" w:rsidP="00963054">
            <w:pPr>
              <w:jc w:val="both"/>
            </w:pPr>
            <w:r w:rsidRPr="004731B3">
              <w:rPr>
                <w:rFonts w:ascii="Times New Roman" w:hAnsi="Times New Roman" w:cs="Times New Roman"/>
                <w:sz w:val="24"/>
                <w:szCs w:val="24"/>
              </w:rPr>
              <w:t>Isplata plaća i ostalih materijalnih prava zaposlenih u osnovnoj školi iz sredstava državnog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vAlign w:val="center"/>
          </w:tcPr>
          <w:p w14:paraId="569AFA11" w14:textId="3012AD5E" w:rsidR="00963054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4</w:t>
            </w:r>
            <w:r w:rsidR="00341122">
              <w:t>8</w:t>
            </w:r>
            <w:r>
              <w:t xml:space="preserve"> djelatnika</w:t>
            </w:r>
          </w:p>
        </w:tc>
        <w:tc>
          <w:tcPr>
            <w:tcW w:w="2086" w:type="dxa"/>
            <w:vAlign w:val="center"/>
          </w:tcPr>
          <w:p w14:paraId="127836AB" w14:textId="0B350D7D" w:rsidR="00963054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4</w:t>
            </w:r>
            <w:r w:rsidR="00341122">
              <w:t>8</w:t>
            </w:r>
            <w:r>
              <w:t xml:space="preserve"> djelatnika</w:t>
            </w:r>
          </w:p>
        </w:tc>
      </w:tr>
    </w:tbl>
    <w:p w14:paraId="6439D2AC" w14:textId="77777777" w:rsidR="004871D4" w:rsidRPr="004731B3" w:rsidRDefault="004731B3" w:rsidP="0047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2D9" w:rsidRPr="006302D9" w14:paraId="44E97176" w14:textId="77777777" w:rsidTr="006302D9">
        <w:tc>
          <w:tcPr>
            <w:tcW w:w="9062" w:type="dxa"/>
          </w:tcPr>
          <w:p w14:paraId="1953F4F7" w14:textId="5A1AFE82" w:rsidR="006302D9" w:rsidRPr="006302D9" w:rsidRDefault="006302D9" w:rsidP="00BE68B4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 xml:space="preserve"> 510001 – Plaće za djelatnike OŠ iz državnog proračuna</w:t>
            </w:r>
          </w:p>
        </w:tc>
      </w:tr>
      <w:tr w:rsidR="006302D9" w:rsidRPr="006302D9" w14:paraId="3E9F2404" w14:textId="77777777" w:rsidTr="006302D9">
        <w:tc>
          <w:tcPr>
            <w:tcW w:w="9062" w:type="dxa"/>
          </w:tcPr>
          <w:p w14:paraId="4AB28B84" w14:textId="35711B08" w:rsidR="006302D9" w:rsidRPr="006302D9" w:rsidRDefault="00B92351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21 – Planirano</w:t>
            </w:r>
            <w:r w:rsidR="006302D9" w:rsidRPr="006302D9">
              <w:rPr>
                <w:rFonts w:ascii="Times New Roman" w:hAnsi="Times New Roman" w:cs="Times New Roman"/>
              </w:rPr>
              <w:t>=</w:t>
            </w:r>
            <w:r w:rsidR="00341122">
              <w:rPr>
                <w:rFonts w:ascii="Times New Roman" w:hAnsi="Times New Roman" w:cs="Times New Roman"/>
              </w:rPr>
              <w:t>498.400</w:t>
            </w:r>
            <w:r w:rsidR="004731B3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  Ostvareno=</w:t>
            </w:r>
            <w:r w:rsidR="00341122">
              <w:rPr>
                <w:rFonts w:ascii="Times New Roman" w:hAnsi="Times New Roman" w:cs="Times New Roman"/>
              </w:rPr>
              <w:t>397.559,91</w:t>
            </w:r>
            <w:r w:rsidR="006302D9" w:rsidRPr="006302D9">
              <w:rPr>
                <w:rFonts w:ascii="Times New Roman" w:hAnsi="Times New Roman" w:cs="Times New Roman"/>
              </w:rPr>
              <w:t xml:space="preserve">  Indeks = </w:t>
            </w:r>
            <w:r w:rsidR="00341122">
              <w:rPr>
                <w:rFonts w:ascii="Times New Roman" w:hAnsi="Times New Roman" w:cs="Times New Roman"/>
              </w:rPr>
              <w:t>79,77</w:t>
            </w:r>
            <w:r w:rsidR="004731B3">
              <w:rPr>
                <w:rFonts w:ascii="Times New Roman" w:hAnsi="Times New Roman" w:cs="Times New Roman"/>
              </w:rPr>
              <w:t>%</w:t>
            </w:r>
          </w:p>
        </w:tc>
      </w:tr>
    </w:tbl>
    <w:p w14:paraId="7043F48E" w14:textId="7CE3DC13" w:rsidR="00B92351" w:rsidRDefault="002E1F47" w:rsidP="00341122">
      <w:pPr>
        <w:ind w:right="57"/>
        <w:jc w:val="both"/>
        <w:rPr>
          <w:sz w:val="20"/>
          <w:szCs w:val="20"/>
        </w:rPr>
      </w:pPr>
      <w:r w:rsidRPr="000A6907">
        <w:rPr>
          <w:rFonts w:ascii="Times New Roman" w:hAnsi="Times New Roman" w:cs="Times New Roman"/>
          <w:b/>
        </w:rPr>
        <w:t>Obrazloženje</w:t>
      </w:r>
      <w:r w:rsidR="00D2432A" w:rsidRPr="00D243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432A" w:rsidRPr="00D2432A">
        <w:rPr>
          <w:sz w:val="24"/>
          <w:szCs w:val="24"/>
        </w:rPr>
        <w:t>Realizacija redovnog poslovanja škole. Isplata plaća i ostalih materijalnih prava zaposlenih u osnovnoj školi i naknade zbog nezapošljavanja osoba s invaliditetom iz sredstava državnog proračuna.</w:t>
      </w:r>
      <w:r w:rsidR="004731B3">
        <w:rPr>
          <w:sz w:val="24"/>
          <w:szCs w:val="24"/>
        </w:rPr>
        <w:t xml:space="preserve"> </w:t>
      </w:r>
      <w:r w:rsidR="00D2432A" w:rsidRPr="00D2432A">
        <w:rPr>
          <w:sz w:val="24"/>
          <w:szCs w:val="24"/>
        </w:rPr>
        <w:t>U školi je  zaposleno 4</w:t>
      </w:r>
      <w:r w:rsidR="00341122">
        <w:rPr>
          <w:sz w:val="24"/>
          <w:szCs w:val="24"/>
        </w:rPr>
        <w:t>6</w:t>
      </w:r>
      <w:r w:rsidR="00D2432A" w:rsidRPr="00D2432A">
        <w:rPr>
          <w:sz w:val="24"/>
          <w:szCs w:val="24"/>
        </w:rPr>
        <w:t xml:space="preserve"> djelatnika od toga 3</w:t>
      </w:r>
      <w:r w:rsidR="00341122">
        <w:rPr>
          <w:sz w:val="24"/>
          <w:szCs w:val="24"/>
        </w:rPr>
        <w:t>3</w:t>
      </w:r>
      <w:r w:rsidR="00D2432A" w:rsidRPr="00D2432A">
        <w:rPr>
          <w:sz w:val="24"/>
          <w:szCs w:val="24"/>
        </w:rPr>
        <w:t xml:space="preserve"> su učitelja, 2 stručna suradnika i 11 administrativno-tehničkog osoblja. Materijalna prava iz kolektivnog ugovora su: naknada za  prijevoz na posao i s posla, jubilarna nagrada, regres, dar za djecu,  pomoć za bolovanja dužeg od 90 dana, pomoć  za smrtni slučaj</w:t>
      </w:r>
      <w:r w:rsidR="00341122">
        <w:rPr>
          <w:sz w:val="24"/>
          <w:szCs w:val="24"/>
        </w:rPr>
        <w:t>, mentorstvo.</w:t>
      </w:r>
      <w:r w:rsidR="00D2432A">
        <w:rPr>
          <w:sz w:val="20"/>
          <w:szCs w:val="20"/>
        </w:rPr>
        <w:t xml:space="preserve"> </w:t>
      </w:r>
    </w:p>
    <w:p w14:paraId="55ECFB98" w14:textId="77777777" w:rsidR="00341122" w:rsidRPr="00341122" w:rsidRDefault="00341122" w:rsidP="00341122">
      <w:pPr>
        <w:ind w:right="57"/>
        <w:jc w:val="both"/>
        <w:rPr>
          <w:sz w:val="20"/>
          <w:szCs w:val="20"/>
        </w:rPr>
      </w:pPr>
    </w:p>
    <w:p w14:paraId="41B69FE7" w14:textId="77777777" w:rsidR="00544373" w:rsidRDefault="00544373" w:rsidP="00063C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2" w:name="_Hlk125561801"/>
    </w:p>
    <w:p w14:paraId="1467AFAF" w14:textId="77777777" w:rsidR="00544373" w:rsidRDefault="00544373" w:rsidP="00063C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89B87" w14:textId="77777777" w:rsidR="00544373" w:rsidRDefault="00544373" w:rsidP="00063C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9F048" w14:textId="68CB97BA" w:rsidR="00063C91" w:rsidRPr="00063C91" w:rsidRDefault="00063C91" w:rsidP="00063C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C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i naziv programa: </w:t>
      </w:r>
      <w:bookmarkEnd w:id="12"/>
      <w:r w:rsidRPr="00063C91">
        <w:rPr>
          <w:rFonts w:ascii="Times New Roman" w:hAnsi="Times New Roman" w:cs="Times New Roman"/>
          <w:b/>
          <w:sz w:val="24"/>
          <w:szCs w:val="24"/>
        </w:rPr>
        <w:t>54 Program: FINANCIRANJE ZAKONSKOG STANDARDA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91">
        <w:rPr>
          <w:rFonts w:ascii="Times New Roman" w:hAnsi="Times New Roman" w:cs="Times New Roman"/>
          <w:b/>
          <w:sz w:val="24"/>
          <w:szCs w:val="24"/>
        </w:rPr>
        <w:t>U ŠKOLAMA</w:t>
      </w:r>
    </w:p>
    <w:p w14:paraId="6A53EE5E" w14:textId="77777777" w:rsidR="00063C91" w:rsidRPr="00063C91" w:rsidRDefault="00063C91" w:rsidP="00063C91">
      <w:pPr>
        <w:spacing w:before="6" w:line="235" w:lineRule="auto"/>
        <w:ind w:right="328"/>
        <w:jc w:val="both"/>
        <w:rPr>
          <w:rFonts w:ascii="Times New Roman" w:hAnsi="Times New Roman" w:cs="Times New Roman"/>
          <w:sz w:val="24"/>
          <w:szCs w:val="24"/>
        </w:rPr>
      </w:pPr>
      <w:r w:rsidRPr="00063C91">
        <w:rPr>
          <w:rFonts w:ascii="Times New Roman" w:hAnsi="Times New Roman" w:cs="Times New Roman"/>
          <w:b/>
          <w:sz w:val="24"/>
          <w:szCs w:val="24"/>
        </w:rPr>
        <w:t xml:space="preserve">Svrha programa (misija) : </w:t>
      </w:r>
      <w:r w:rsidRPr="00063C91">
        <w:rPr>
          <w:rFonts w:ascii="Times New Roman" w:hAnsi="Times New Roman" w:cs="Times New Roman"/>
          <w:sz w:val="24"/>
          <w:szCs w:val="24"/>
        </w:rPr>
        <w:t>Decentralizirane  funkcije osnovne škole odnose se na materijalne i financijske rashode škole, rashode za tekuće i investicijsko održavanje i ostale  potrebne za redovno obavljanje odgojno obrazovne djelatnosti</w:t>
      </w:r>
      <w:r w:rsidRPr="00063C91">
        <w:rPr>
          <w:rFonts w:ascii="Times New Roman" w:hAnsi="Times New Roman" w:cs="Times New Roman"/>
          <w:color w:val="131313"/>
          <w:w w:val="90"/>
          <w:sz w:val="24"/>
          <w:szCs w:val="24"/>
        </w:rPr>
        <w:t>.</w:t>
      </w:r>
    </w:p>
    <w:p w14:paraId="30EC81DD" w14:textId="77777777" w:rsidR="00063C91" w:rsidRPr="00063C91" w:rsidRDefault="00063C91" w:rsidP="00C54E98">
      <w:pPr>
        <w:spacing w:after="0" w:line="232" w:lineRule="auto"/>
        <w:ind w:right="3491"/>
        <w:jc w:val="both"/>
        <w:rPr>
          <w:rFonts w:ascii="Times New Roman" w:hAnsi="Times New Roman" w:cs="Times New Roman"/>
          <w:sz w:val="24"/>
          <w:szCs w:val="24"/>
        </w:rPr>
      </w:pPr>
      <w:r w:rsidRPr="00C54E98">
        <w:rPr>
          <w:b/>
          <w:sz w:val="24"/>
          <w:szCs w:val="24"/>
        </w:rPr>
        <w:t>Cilj:</w:t>
      </w:r>
      <w:r w:rsidR="00C54E98" w:rsidRPr="00C54E98">
        <w:rPr>
          <w:sz w:val="24"/>
          <w:szCs w:val="24"/>
        </w:rPr>
        <w:t xml:space="preserve"> </w:t>
      </w:r>
      <w:r w:rsidRPr="00C54E98">
        <w:rPr>
          <w:sz w:val="24"/>
          <w:szCs w:val="24"/>
        </w:rPr>
        <w:t>Osiguranj</w:t>
      </w:r>
      <w:r w:rsidR="00C54E98" w:rsidRPr="00C54E98">
        <w:rPr>
          <w:sz w:val="24"/>
          <w:szCs w:val="24"/>
        </w:rPr>
        <w:t>e minimalnog standarda osnovnog</w:t>
      </w:r>
      <w:r w:rsidR="00C54E98">
        <w:rPr>
          <w:sz w:val="24"/>
          <w:szCs w:val="24"/>
        </w:rPr>
        <w:t xml:space="preserve"> </w:t>
      </w:r>
      <w:r w:rsidR="00C54E98" w:rsidRPr="00C54E98">
        <w:rPr>
          <w:sz w:val="24"/>
          <w:szCs w:val="24"/>
        </w:rPr>
        <w:t>školstva</w:t>
      </w:r>
      <w:r w:rsidR="00C54E98">
        <w:rPr>
          <w:rFonts w:ascii="Times New Roman" w:hAnsi="Times New Roman" w:cs="Times New Roman"/>
          <w:sz w:val="24"/>
          <w:szCs w:val="24"/>
        </w:rPr>
        <w:t>.</w:t>
      </w:r>
    </w:p>
    <w:p w14:paraId="7C3EBC78" w14:textId="77777777" w:rsidR="00063C91" w:rsidRPr="00063C91" w:rsidRDefault="00063C91" w:rsidP="00063C91">
      <w:pPr>
        <w:spacing w:line="232" w:lineRule="auto"/>
        <w:ind w:right="3491"/>
        <w:jc w:val="both"/>
        <w:rPr>
          <w:rFonts w:ascii="Times New Roman" w:hAnsi="Times New Roman" w:cs="Times New Roman"/>
          <w:sz w:val="24"/>
          <w:szCs w:val="24"/>
        </w:rPr>
      </w:pPr>
      <w:r w:rsidRPr="00063C91">
        <w:rPr>
          <w:rFonts w:ascii="Times New Roman" w:hAnsi="Times New Roman" w:cs="Times New Roman"/>
          <w:b/>
          <w:sz w:val="24"/>
          <w:szCs w:val="24"/>
        </w:rPr>
        <w:t>Opis:</w:t>
      </w:r>
      <w:r w:rsidRPr="00063C91">
        <w:rPr>
          <w:rFonts w:ascii="Times New Roman" w:hAnsi="Times New Roman" w:cs="Times New Roman"/>
          <w:sz w:val="24"/>
          <w:szCs w:val="24"/>
        </w:rPr>
        <w:t xml:space="preserve"> Financiranje materijalnih rashoda u VII. osnovnoj školi.</w:t>
      </w:r>
    </w:p>
    <w:p w14:paraId="0DD148D9" w14:textId="77777777" w:rsidR="00063C91" w:rsidRPr="00063C91" w:rsidRDefault="00063C91" w:rsidP="00063C91">
      <w:pPr>
        <w:spacing w:after="0" w:line="232" w:lineRule="auto"/>
        <w:ind w:right="3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91">
        <w:rPr>
          <w:rFonts w:ascii="Times New Roman" w:hAnsi="Times New Roman" w:cs="Times New Roman"/>
          <w:b/>
          <w:sz w:val="24"/>
          <w:szCs w:val="24"/>
        </w:rPr>
        <w:t>Zakonska i druga osnova:</w:t>
      </w:r>
    </w:p>
    <w:p w14:paraId="30E46D0C" w14:textId="77777777" w:rsidR="00063C91" w:rsidRPr="00063C91" w:rsidRDefault="00063C91" w:rsidP="0006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91">
        <w:rPr>
          <w:rFonts w:ascii="Times New Roman" w:hAnsi="Times New Roman" w:cs="Times New Roman"/>
          <w:sz w:val="24"/>
          <w:szCs w:val="24"/>
        </w:rPr>
        <w:t>Zakon o ustanovama ( NN broj 76/93., 29/97., 47/99, 35/08.)</w:t>
      </w:r>
    </w:p>
    <w:p w14:paraId="46383263" w14:textId="77777777" w:rsidR="00063C91" w:rsidRPr="00063C91" w:rsidRDefault="00063C91" w:rsidP="0006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91">
        <w:rPr>
          <w:rFonts w:ascii="Times New Roman" w:hAnsi="Times New Roman" w:cs="Times New Roman"/>
          <w:sz w:val="24"/>
          <w:szCs w:val="24"/>
        </w:rPr>
        <w:t>Zakon o proračunu ( NN broj 87/08., 136/12., 15/15.,144/21)</w:t>
      </w:r>
    </w:p>
    <w:p w14:paraId="74F1CF50" w14:textId="77777777" w:rsidR="00063C91" w:rsidRPr="00063C91" w:rsidRDefault="00063C91" w:rsidP="00063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91">
        <w:rPr>
          <w:rFonts w:ascii="Times New Roman" w:hAnsi="Times New Roman" w:cs="Times New Roman"/>
          <w:sz w:val="24"/>
          <w:szCs w:val="24"/>
        </w:rPr>
        <w:t>Pravilnik o proračunskim klasifikacijama ( NN broj 26/10., 120/13.)Pravilnik o proračunskom računovodstvu i računskom planu (NN broj 114/10, 31/11., 124/14)</w:t>
      </w:r>
    </w:p>
    <w:p w14:paraId="7BAB179C" w14:textId="22844666" w:rsidR="00063C91" w:rsidRPr="00063C91" w:rsidRDefault="00063C91" w:rsidP="0006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91">
        <w:rPr>
          <w:rFonts w:ascii="Times New Roman" w:hAnsi="Times New Roman" w:cs="Times New Roman"/>
          <w:sz w:val="24"/>
          <w:szCs w:val="24"/>
        </w:rPr>
        <w:t>Zakon o fiskalnoj odgovornosti (NN 139/10., 19/14., Uredba o sastavljanju i predaji Izjave o fiskalnoj odgovornosti i izvještaja  o primjeni fiskalnih pravila ( NN broj 78/11., 106/12., 130/13., 19/15., 119/15</w:t>
      </w:r>
      <w:r w:rsidR="00326E8B">
        <w:rPr>
          <w:rFonts w:ascii="Times New Roman" w:hAnsi="Times New Roman" w:cs="Times New Roman"/>
          <w:sz w:val="24"/>
          <w:szCs w:val="24"/>
        </w:rPr>
        <w:t>)</w:t>
      </w:r>
    </w:p>
    <w:p w14:paraId="6DB5BD12" w14:textId="72DC6E9E" w:rsidR="00063C91" w:rsidRPr="00063C91" w:rsidRDefault="00063C91" w:rsidP="0006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91">
        <w:rPr>
          <w:rFonts w:ascii="Times New Roman" w:hAnsi="Times New Roman" w:cs="Times New Roman"/>
          <w:sz w:val="24"/>
          <w:szCs w:val="24"/>
        </w:rPr>
        <w:t>Kolektivni ugovor za zaposlenike u osnovnoškolskim ustanovama (NN 51/2018</w:t>
      </w:r>
      <w:r w:rsidR="00326E8B">
        <w:rPr>
          <w:rFonts w:ascii="Times New Roman" w:hAnsi="Times New Roman" w:cs="Times New Roman"/>
          <w:sz w:val="24"/>
          <w:szCs w:val="24"/>
        </w:rPr>
        <w:t>, 56/22</w:t>
      </w:r>
      <w:r w:rsidRPr="00063C91">
        <w:rPr>
          <w:rFonts w:ascii="Times New Roman" w:hAnsi="Times New Roman" w:cs="Times New Roman"/>
          <w:sz w:val="24"/>
          <w:szCs w:val="24"/>
        </w:rPr>
        <w:t>).</w:t>
      </w:r>
    </w:p>
    <w:p w14:paraId="7023500D" w14:textId="77777777" w:rsidR="00063C91" w:rsidRPr="00063C91" w:rsidRDefault="00063C91" w:rsidP="00063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91">
        <w:rPr>
          <w:rFonts w:ascii="Times New Roman" w:hAnsi="Times New Roman" w:cs="Times New Roman"/>
          <w:sz w:val="24"/>
          <w:szCs w:val="24"/>
        </w:rPr>
        <w:t>Funkcijska klasifikacija: 0912 Osnovno obrazovanje</w:t>
      </w:r>
    </w:p>
    <w:p w14:paraId="406E8734" w14:textId="55BFA475" w:rsidR="004C5EB8" w:rsidRDefault="00063C91" w:rsidP="00C54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91">
        <w:rPr>
          <w:rFonts w:ascii="Times New Roman" w:hAnsi="Times New Roman" w:cs="Times New Roman"/>
          <w:sz w:val="24"/>
          <w:szCs w:val="24"/>
        </w:rPr>
        <w:t>Izvor sredstava: 12 Decentralizacija školstvo.</w:t>
      </w:r>
    </w:p>
    <w:p w14:paraId="722F340E" w14:textId="24606ABA" w:rsidR="00B0061A" w:rsidRDefault="00B0061A" w:rsidP="00C54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Programska aktivnost: 540001 Financiranje materijalnih rashoda</w:t>
      </w:r>
    </w:p>
    <w:p w14:paraId="21EB2CBA" w14:textId="1FD5D78D" w:rsidR="004C5EB8" w:rsidRDefault="004C5EB8" w:rsidP="00C54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91">
        <w:rPr>
          <w:rFonts w:ascii="Times New Roman" w:hAnsi="Times New Roman" w:cs="Times New Roman"/>
          <w:sz w:val="24"/>
          <w:szCs w:val="24"/>
        </w:rPr>
        <w:t>Izvor sredstava: 12 Decentralizacija školstvo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986"/>
        <w:gridCol w:w="2104"/>
        <w:gridCol w:w="2059"/>
      </w:tblGrid>
      <w:tr w:rsidR="00C660B6" w14:paraId="1C19E64F" w14:textId="77777777" w:rsidTr="00F544B3">
        <w:trPr>
          <w:trHeight w:val="589"/>
          <w:jc w:val="center"/>
        </w:trPr>
        <w:tc>
          <w:tcPr>
            <w:tcW w:w="1843" w:type="dxa"/>
            <w:vAlign w:val="center"/>
          </w:tcPr>
          <w:p w14:paraId="26ED81BD" w14:textId="77777777" w:rsidR="00C660B6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bookmarkStart w:id="13" w:name="_Hlk134085129"/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0096F7AC" w14:textId="77777777" w:rsidR="00C660B6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3AA823F4" w14:textId="77777777" w:rsidR="00C660B6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5F781065" w14:textId="77777777" w:rsidR="00C660B6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C660B6" w14:paraId="294C16CE" w14:textId="77777777" w:rsidTr="00D00F5E">
        <w:trPr>
          <w:trHeight w:val="2976"/>
          <w:jc w:val="center"/>
        </w:trPr>
        <w:tc>
          <w:tcPr>
            <w:tcW w:w="1843" w:type="dxa"/>
            <w:vAlign w:val="center"/>
          </w:tcPr>
          <w:p w14:paraId="6E73E18C" w14:textId="787E30D2" w:rsidR="00645FB6" w:rsidRPr="00645FB6" w:rsidRDefault="00645FB6" w:rsidP="00645FB6">
            <w:pPr>
              <w:jc w:val="both"/>
            </w:pPr>
            <w:r w:rsidRPr="00645FB6">
              <w:t>Osiguranje minimalnog standarda osnovnog školstva</w:t>
            </w:r>
            <w:r>
              <w:t>/broj učenika</w:t>
            </w:r>
          </w:p>
          <w:p w14:paraId="28A52297" w14:textId="1DE74C81" w:rsidR="00C660B6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  <w:tc>
          <w:tcPr>
            <w:tcW w:w="3052" w:type="dxa"/>
            <w:vAlign w:val="center"/>
          </w:tcPr>
          <w:p w14:paraId="622CD60B" w14:textId="2851B857" w:rsidR="00C660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bookmarkStart w:id="14" w:name="_Hlk125562271"/>
            <w:r w:rsidRPr="00645FB6">
              <w:t>Decentralizirane  funkcije osnovne škole odnose se na materijalne i financijske rashode škole, rashode za tekuće i investicijsko održavanje i ostale  potrebne za redovno obavljanje odgojno obrazovne</w:t>
            </w:r>
            <w:bookmarkEnd w:id="14"/>
            <w:r w:rsidR="00D00F5E">
              <w:t xml:space="preserve"> djelatnosti.</w:t>
            </w:r>
          </w:p>
        </w:tc>
        <w:tc>
          <w:tcPr>
            <w:tcW w:w="2086" w:type="dxa"/>
            <w:vAlign w:val="center"/>
          </w:tcPr>
          <w:p w14:paraId="6D1C4001" w14:textId="26E4757B" w:rsidR="00C660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645FB6">
              <w:t>Broj učenika 25</w:t>
            </w:r>
            <w:r w:rsidR="00341122">
              <w:t>8</w:t>
            </w:r>
            <w:r w:rsidRPr="00645FB6">
              <w:t xml:space="preserve"> raspoređenih u 16 razrednih odjela.</w:t>
            </w:r>
          </w:p>
        </w:tc>
        <w:tc>
          <w:tcPr>
            <w:tcW w:w="2086" w:type="dxa"/>
            <w:vAlign w:val="center"/>
          </w:tcPr>
          <w:p w14:paraId="34D06CC6" w14:textId="3C6116D6" w:rsidR="00645FB6" w:rsidRPr="00645FB6" w:rsidRDefault="00645FB6" w:rsidP="00645FB6">
            <w:r w:rsidRPr="00645FB6">
              <w:t xml:space="preserve"> Broj učenika 25</w:t>
            </w:r>
            <w:r w:rsidR="00341122">
              <w:t>8</w:t>
            </w:r>
            <w:r w:rsidRPr="00645FB6">
              <w:t xml:space="preserve"> raspoređenih u 16 razrednih odjela.</w:t>
            </w:r>
          </w:p>
          <w:p w14:paraId="6FD068A9" w14:textId="3AE9B7E1" w:rsidR="00C660B6" w:rsidRDefault="00645FB6" w:rsidP="00645FB6">
            <w:pPr>
              <w:pStyle w:val="Odlomakpopisa"/>
              <w:spacing w:before="9" w:line="228" w:lineRule="auto"/>
              <w:ind w:left="0" w:right="689"/>
              <w:jc w:val="both"/>
            </w:pPr>
            <w:r w:rsidRPr="00645FB6">
              <w:t>Utrošeno do kraja godine.</w:t>
            </w:r>
          </w:p>
        </w:tc>
      </w:tr>
    </w:tbl>
    <w:bookmarkEnd w:id="13"/>
    <w:p w14:paraId="17ECE072" w14:textId="77777777" w:rsidR="00C54E98" w:rsidRPr="00C54E98" w:rsidRDefault="00C54E98" w:rsidP="00C54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2D9" w:rsidRPr="006302D9" w14:paraId="2A3D8DD0" w14:textId="77777777" w:rsidTr="006302D9">
        <w:tc>
          <w:tcPr>
            <w:tcW w:w="9062" w:type="dxa"/>
          </w:tcPr>
          <w:p w14:paraId="756B237E" w14:textId="7C0DC89C" w:rsidR="006302D9" w:rsidRPr="006302D9" w:rsidRDefault="006302D9" w:rsidP="00BE68B4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 xml:space="preserve"> 540001 – Financiranje materijalnih rashoda</w:t>
            </w:r>
          </w:p>
        </w:tc>
      </w:tr>
      <w:tr w:rsidR="006302D9" w:rsidRPr="006302D9" w14:paraId="4FB25932" w14:textId="77777777" w:rsidTr="006302D9">
        <w:tc>
          <w:tcPr>
            <w:tcW w:w="9062" w:type="dxa"/>
          </w:tcPr>
          <w:p w14:paraId="167633EA" w14:textId="7A5AB9F6" w:rsidR="006302D9" w:rsidRPr="006302D9" w:rsidRDefault="00B92351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12 – Planirano</w:t>
            </w:r>
            <w:r w:rsidR="006302D9" w:rsidRPr="006302D9">
              <w:rPr>
                <w:rFonts w:ascii="Times New Roman" w:hAnsi="Times New Roman" w:cs="Times New Roman"/>
              </w:rPr>
              <w:t>=</w:t>
            </w:r>
            <w:r w:rsidR="00341122">
              <w:rPr>
                <w:rFonts w:ascii="Times New Roman" w:hAnsi="Times New Roman" w:cs="Times New Roman"/>
              </w:rPr>
              <w:t>28.780,00</w:t>
            </w:r>
            <w:r>
              <w:rPr>
                <w:rFonts w:ascii="Times New Roman" w:hAnsi="Times New Roman" w:cs="Times New Roman"/>
              </w:rPr>
              <w:t xml:space="preserve">   Ostvareno=</w:t>
            </w:r>
            <w:r w:rsidR="00341122">
              <w:rPr>
                <w:rFonts w:ascii="Times New Roman" w:hAnsi="Times New Roman" w:cs="Times New Roman"/>
              </w:rPr>
              <w:t>23.878,53</w:t>
            </w:r>
            <w:r w:rsidR="006302D9" w:rsidRPr="006302D9">
              <w:rPr>
                <w:rFonts w:ascii="Times New Roman" w:hAnsi="Times New Roman" w:cs="Times New Roman"/>
              </w:rPr>
              <w:t xml:space="preserve">   Indeks =</w:t>
            </w:r>
            <w:r w:rsidR="00341122">
              <w:rPr>
                <w:rFonts w:ascii="Times New Roman" w:hAnsi="Times New Roman" w:cs="Times New Roman"/>
              </w:rPr>
              <w:t>82,97</w:t>
            </w:r>
            <w:r w:rsidR="00C54E98">
              <w:rPr>
                <w:rFonts w:ascii="Times New Roman" w:hAnsi="Times New Roman" w:cs="Times New Roman"/>
              </w:rPr>
              <w:t>%</w:t>
            </w:r>
          </w:p>
        </w:tc>
      </w:tr>
    </w:tbl>
    <w:p w14:paraId="0814AE0E" w14:textId="0DAEE5E7" w:rsidR="00B0061A" w:rsidRDefault="00DE36B3" w:rsidP="00B00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41">
        <w:rPr>
          <w:rFonts w:ascii="Times New Roman" w:hAnsi="Times New Roman" w:cs="Times New Roman"/>
          <w:b/>
        </w:rPr>
        <w:t>Obrazloženje:</w:t>
      </w:r>
      <w:r w:rsidR="00B92351">
        <w:rPr>
          <w:rFonts w:ascii="Times New Roman" w:hAnsi="Times New Roman" w:cs="Times New Roman"/>
        </w:rPr>
        <w:t xml:space="preserve"> </w:t>
      </w:r>
      <w:r w:rsidR="00B0061A" w:rsidRPr="00B0061A">
        <w:rPr>
          <w:sz w:val="24"/>
          <w:szCs w:val="24"/>
        </w:rPr>
        <w:t>Decentralizirane  funkcije osnovne škole odnose se na materijalne i financijske rashode škole, rashode za tekuće i investicijsko održavanje i ostale  potrebne za redovno obavljanje odgojno obrazovne</w:t>
      </w:r>
      <w:r w:rsidR="00B0061A">
        <w:rPr>
          <w:sz w:val="24"/>
          <w:szCs w:val="24"/>
        </w:rPr>
        <w:t xml:space="preserve"> djelatnosti. Stavka troškova energenata ima najveće ostvarenje u programu u iznosu  1</w:t>
      </w:r>
      <w:r w:rsidR="002C41C2">
        <w:rPr>
          <w:sz w:val="24"/>
          <w:szCs w:val="24"/>
        </w:rPr>
        <w:t>1.594,39</w:t>
      </w:r>
      <w:r w:rsidR="00B0061A">
        <w:rPr>
          <w:sz w:val="24"/>
          <w:szCs w:val="24"/>
        </w:rPr>
        <w:t xml:space="preserve"> odnosno 4</w:t>
      </w:r>
      <w:r w:rsidR="002C41C2">
        <w:rPr>
          <w:sz w:val="24"/>
          <w:szCs w:val="24"/>
        </w:rPr>
        <w:t>8,56</w:t>
      </w:r>
      <w:r w:rsidR="00B0061A">
        <w:rPr>
          <w:sz w:val="24"/>
          <w:szCs w:val="24"/>
        </w:rPr>
        <w:t>% udjela u ukupnom planu programa 540001. Zatim slijede ostali troškovi: komunalne usluge-</w:t>
      </w:r>
      <w:r w:rsidR="002C41C2">
        <w:rPr>
          <w:sz w:val="24"/>
          <w:szCs w:val="24"/>
        </w:rPr>
        <w:t>5.122,54</w:t>
      </w:r>
      <w:r w:rsidR="00B0061A">
        <w:rPr>
          <w:sz w:val="24"/>
          <w:szCs w:val="24"/>
        </w:rPr>
        <w:t xml:space="preserve">; </w:t>
      </w:r>
      <w:r w:rsidR="002C41C2">
        <w:rPr>
          <w:sz w:val="24"/>
          <w:szCs w:val="24"/>
        </w:rPr>
        <w:t>uredski materijal 2.711,99</w:t>
      </w:r>
      <w:r w:rsidR="00B0061A">
        <w:rPr>
          <w:sz w:val="24"/>
          <w:szCs w:val="24"/>
        </w:rPr>
        <w:t>.</w:t>
      </w:r>
      <w:r w:rsidR="00B0061A" w:rsidRPr="00B0061A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125563202"/>
      <w:r w:rsidR="00B0061A">
        <w:rPr>
          <w:rFonts w:ascii="Times New Roman" w:hAnsi="Times New Roman" w:cs="Times New Roman"/>
          <w:sz w:val="24"/>
          <w:szCs w:val="24"/>
        </w:rPr>
        <w:t xml:space="preserve">Ostvarenje po programu je </w:t>
      </w:r>
      <w:r w:rsidR="002C41C2">
        <w:rPr>
          <w:rFonts w:ascii="Times New Roman" w:hAnsi="Times New Roman" w:cs="Times New Roman"/>
          <w:sz w:val="24"/>
          <w:szCs w:val="24"/>
        </w:rPr>
        <w:t>23.878,53</w:t>
      </w:r>
      <w:r w:rsidR="00B0061A">
        <w:rPr>
          <w:rFonts w:ascii="Times New Roman" w:hAnsi="Times New Roman" w:cs="Times New Roman"/>
          <w:sz w:val="24"/>
          <w:szCs w:val="24"/>
        </w:rPr>
        <w:t xml:space="preserve">,00 odnosno 100,00% u odnosu na </w:t>
      </w:r>
      <w:r w:rsidR="002C41C2">
        <w:rPr>
          <w:rFonts w:ascii="Times New Roman" w:hAnsi="Times New Roman" w:cs="Times New Roman"/>
          <w:sz w:val="24"/>
          <w:szCs w:val="24"/>
        </w:rPr>
        <w:t>tekući</w:t>
      </w:r>
      <w:r w:rsidR="00B0061A">
        <w:rPr>
          <w:rFonts w:ascii="Times New Roman" w:hAnsi="Times New Roman" w:cs="Times New Roman"/>
          <w:sz w:val="24"/>
          <w:szCs w:val="24"/>
        </w:rPr>
        <w:t xml:space="preserve"> plan.</w:t>
      </w:r>
    </w:p>
    <w:bookmarkEnd w:id="15"/>
    <w:p w14:paraId="171AE3EE" w14:textId="77777777" w:rsidR="00544373" w:rsidRDefault="00544373" w:rsidP="00043241">
      <w:pPr>
        <w:spacing w:line="240" w:lineRule="auto"/>
        <w:rPr>
          <w:rFonts w:ascii="Times New Roman" w:hAnsi="Times New Roman" w:cs="Times New Roman"/>
        </w:rPr>
      </w:pPr>
    </w:p>
    <w:p w14:paraId="1C660F3A" w14:textId="44C36588" w:rsidR="00B0061A" w:rsidRDefault="00B0061A" w:rsidP="000432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61A">
        <w:rPr>
          <w:rFonts w:ascii="Times New Roman" w:hAnsi="Times New Roman" w:cs="Times New Roman"/>
          <w:b/>
          <w:sz w:val="24"/>
          <w:szCs w:val="24"/>
        </w:rPr>
        <w:lastRenderedPageBreak/>
        <w:t>Programska aktivnost 540003 Održavanje i opremanje OŠ</w:t>
      </w:r>
    </w:p>
    <w:p w14:paraId="17E514FD" w14:textId="3083556F" w:rsidR="00645FB6" w:rsidRDefault="00645FB6" w:rsidP="00043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C91">
        <w:rPr>
          <w:rFonts w:ascii="Times New Roman" w:hAnsi="Times New Roman" w:cs="Times New Roman"/>
          <w:sz w:val="24"/>
          <w:szCs w:val="24"/>
        </w:rPr>
        <w:t>Izvor sredstava: 12 Decentralizacija školstvo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980"/>
        <w:gridCol w:w="2104"/>
        <w:gridCol w:w="2065"/>
      </w:tblGrid>
      <w:tr w:rsidR="00645FB6" w14:paraId="307466B1" w14:textId="77777777" w:rsidTr="00F544B3">
        <w:trPr>
          <w:trHeight w:val="589"/>
          <w:jc w:val="center"/>
        </w:trPr>
        <w:tc>
          <w:tcPr>
            <w:tcW w:w="1843" w:type="dxa"/>
            <w:vAlign w:val="center"/>
          </w:tcPr>
          <w:p w14:paraId="4D4E46AC" w14:textId="77777777" w:rsidR="00645F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4EFA1E5C" w14:textId="77777777" w:rsidR="00645F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6C6B7C25" w14:textId="77777777" w:rsidR="00645F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728697A4" w14:textId="77777777" w:rsidR="00645F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645FB6" w14:paraId="67F34ACA" w14:textId="77777777" w:rsidTr="00F544B3">
        <w:trPr>
          <w:trHeight w:val="589"/>
          <w:jc w:val="center"/>
        </w:trPr>
        <w:tc>
          <w:tcPr>
            <w:tcW w:w="1843" w:type="dxa"/>
            <w:vAlign w:val="center"/>
          </w:tcPr>
          <w:p w14:paraId="608F6395" w14:textId="3E55D65C" w:rsidR="00645F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645FB6">
              <w:t>Kapitalna ulaganja u osnovno školstvo sukladno broju učenika, razrednih odjela i građevina.</w:t>
            </w:r>
          </w:p>
        </w:tc>
        <w:tc>
          <w:tcPr>
            <w:tcW w:w="3052" w:type="dxa"/>
            <w:vAlign w:val="center"/>
          </w:tcPr>
          <w:p w14:paraId="77EC39A5" w14:textId="09F68B4B" w:rsidR="00645F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645FB6">
              <w:t xml:space="preserve">Ulaganja u nabavu novih računala, laptopa za potrebe </w:t>
            </w:r>
            <w:r w:rsidR="002C41C2">
              <w:t>izvođenja nastave u informatičkoj učionici</w:t>
            </w:r>
          </w:p>
        </w:tc>
        <w:tc>
          <w:tcPr>
            <w:tcW w:w="2086" w:type="dxa"/>
            <w:vAlign w:val="center"/>
          </w:tcPr>
          <w:p w14:paraId="3C6C6C12" w14:textId="0CC3DCD9" w:rsidR="00645F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645FB6">
              <w:t>Broj učenika 25</w:t>
            </w:r>
            <w:r w:rsidR="002C41C2">
              <w:t>8</w:t>
            </w:r>
            <w:r w:rsidRPr="00645FB6">
              <w:t xml:space="preserve"> raspoređenih u 16 razrednih odjela.</w:t>
            </w:r>
          </w:p>
        </w:tc>
        <w:tc>
          <w:tcPr>
            <w:tcW w:w="2086" w:type="dxa"/>
            <w:vAlign w:val="center"/>
          </w:tcPr>
          <w:p w14:paraId="267AD591" w14:textId="62415699" w:rsidR="00645FB6" w:rsidRPr="00645FB6" w:rsidRDefault="00645FB6" w:rsidP="00F544B3">
            <w:r w:rsidRPr="00645FB6">
              <w:t>Broj učenika 25</w:t>
            </w:r>
            <w:r w:rsidR="002C41C2">
              <w:t>8</w:t>
            </w:r>
            <w:r w:rsidRPr="00645FB6">
              <w:t xml:space="preserve"> raspoređenih u 16 razrednih odjela.</w:t>
            </w:r>
          </w:p>
          <w:p w14:paraId="515FEC26" w14:textId="77777777" w:rsidR="00645F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645FB6">
              <w:t>Utrošeno do kraja godine.</w:t>
            </w:r>
          </w:p>
        </w:tc>
      </w:tr>
    </w:tbl>
    <w:p w14:paraId="77BCC775" w14:textId="77777777" w:rsidR="00B0061A" w:rsidRDefault="00B0061A" w:rsidP="00B006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2D9" w:rsidRPr="006302D9" w14:paraId="54D283B2" w14:textId="77777777" w:rsidTr="006302D9">
        <w:tc>
          <w:tcPr>
            <w:tcW w:w="9062" w:type="dxa"/>
          </w:tcPr>
          <w:p w14:paraId="203CBAAF" w14:textId="40F7EFB7" w:rsidR="006302D9" w:rsidRPr="006302D9" w:rsidRDefault="006302D9" w:rsidP="00BE68B4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 xml:space="preserve"> 540003 – Održavanje i opremanje OŠ</w:t>
            </w:r>
          </w:p>
        </w:tc>
      </w:tr>
      <w:tr w:rsidR="006302D9" w:rsidRPr="006302D9" w14:paraId="17A78C4E" w14:textId="77777777" w:rsidTr="006302D9">
        <w:tc>
          <w:tcPr>
            <w:tcW w:w="9062" w:type="dxa"/>
          </w:tcPr>
          <w:p w14:paraId="2B131F61" w14:textId="753ECF1A" w:rsidR="006302D9" w:rsidRPr="006302D9" w:rsidRDefault="00881646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12 – Planirano</w:t>
            </w:r>
            <w:r w:rsidR="006302D9" w:rsidRPr="006302D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4.000,00   Ostvareno=</w:t>
            </w:r>
            <w:r w:rsidR="002C41C2">
              <w:rPr>
                <w:rFonts w:ascii="Times New Roman" w:hAnsi="Times New Roman" w:cs="Times New Roman"/>
              </w:rPr>
              <w:t>3.99</w:t>
            </w:r>
            <w:r w:rsidR="00B0061A">
              <w:rPr>
                <w:rFonts w:ascii="Times New Roman" w:hAnsi="Times New Roman" w:cs="Times New Roman"/>
              </w:rPr>
              <w:t>0,00</w:t>
            </w:r>
            <w:r w:rsidR="006302D9" w:rsidRPr="006302D9">
              <w:rPr>
                <w:rFonts w:ascii="Times New Roman" w:hAnsi="Times New Roman" w:cs="Times New Roman"/>
              </w:rPr>
              <w:t xml:space="preserve"> Indeks =</w:t>
            </w:r>
            <w:r w:rsidR="002C41C2">
              <w:rPr>
                <w:rFonts w:ascii="Times New Roman" w:hAnsi="Times New Roman" w:cs="Times New Roman"/>
              </w:rPr>
              <w:t>99,75</w:t>
            </w:r>
            <w:r w:rsidR="00B0061A">
              <w:rPr>
                <w:rFonts w:ascii="Times New Roman" w:hAnsi="Times New Roman" w:cs="Times New Roman"/>
              </w:rPr>
              <w:t>%</w:t>
            </w:r>
          </w:p>
        </w:tc>
      </w:tr>
    </w:tbl>
    <w:p w14:paraId="11BE4B6E" w14:textId="7A282044" w:rsidR="006302D9" w:rsidRPr="00BF46F1" w:rsidRDefault="006302D9" w:rsidP="005A6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1A">
        <w:rPr>
          <w:b/>
          <w:sz w:val="24"/>
          <w:szCs w:val="24"/>
        </w:rPr>
        <w:t>Obrazloženje:</w:t>
      </w:r>
      <w:r w:rsidR="00B0061A" w:rsidRPr="00B0061A">
        <w:rPr>
          <w:sz w:val="24"/>
          <w:szCs w:val="24"/>
        </w:rPr>
        <w:t xml:space="preserve"> </w:t>
      </w:r>
      <w:r w:rsidR="00B0061A" w:rsidRPr="00BF46F1">
        <w:rPr>
          <w:rFonts w:ascii="Times New Roman" w:hAnsi="Times New Roman" w:cs="Times New Roman"/>
          <w:sz w:val="24"/>
          <w:szCs w:val="24"/>
        </w:rPr>
        <w:t>Programom se ostvaruje održavanje i opremanje škole kroz kapitalna ulaganja.</w:t>
      </w:r>
      <w:r w:rsidRPr="00BF46F1">
        <w:rPr>
          <w:rFonts w:ascii="Times New Roman" w:hAnsi="Times New Roman" w:cs="Times New Roman"/>
          <w:sz w:val="24"/>
          <w:szCs w:val="24"/>
        </w:rPr>
        <w:t xml:space="preserve"> </w:t>
      </w:r>
      <w:r w:rsidR="00E569E1" w:rsidRPr="00BF46F1">
        <w:rPr>
          <w:rFonts w:ascii="Times New Roman" w:hAnsi="Times New Roman" w:cs="Times New Roman"/>
          <w:sz w:val="24"/>
          <w:szCs w:val="24"/>
        </w:rPr>
        <w:t>U izvještajnom raz</w:t>
      </w:r>
      <w:r w:rsidR="00881646" w:rsidRPr="00BF46F1">
        <w:rPr>
          <w:rFonts w:ascii="Times New Roman" w:hAnsi="Times New Roman" w:cs="Times New Roman"/>
          <w:sz w:val="24"/>
          <w:szCs w:val="24"/>
        </w:rPr>
        <w:t xml:space="preserve">doblju po ovom Programu i izvoru financiranja </w:t>
      </w:r>
      <w:r w:rsidR="00B0061A" w:rsidRPr="00BF46F1">
        <w:rPr>
          <w:rFonts w:ascii="Times New Roman" w:hAnsi="Times New Roman" w:cs="Times New Roman"/>
          <w:sz w:val="24"/>
          <w:szCs w:val="24"/>
        </w:rPr>
        <w:t>nabavljen</w:t>
      </w:r>
      <w:r w:rsidR="002C41C2" w:rsidRPr="00BF46F1">
        <w:rPr>
          <w:rFonts w:ascii="Times New Roman" w:hAnsi="Times New Roman" w:cs="Times New Roman"/>
          <w:sz w:val="24"/>
          <w:szCs w:val="24"/>
        </w:rPr>
        <w:t>o je 12</w:t>
      </w:r>
      <w:r w:rsidR="00B0061A" w:rsidRPr="00BF46F1">
        <w:rPr>
          <w:rFonts w:ascii="Times New Roman" w:hAnsi="Times New Roman" w:cs="Times New Roman"/>
          <w:sz w:val="24"/>
          <w:szCs w:val="24"/>
        </w:rPr>
        <w:t xml:space="preserve"> kom laptopa</w:t>
      </w:r>
      <w:r w:rsidR="002C41C2" w:rsidRPr="00BF46F1">
        <w:rPr>
          <w:rFonts w:ascii="Times New Roman" w:hAnsi="Times New Roman" w:cs="Times New Roman"/>
          <w:sz w:val="24"/>
          <w:szCs w:val="24"/>
        </w:rPr>
        <w:t xml:space="preserve"> za informatičku učionicu</w:t>
      </w:r>
      <w:r w:rsidR="005A647A" w:rsidRPr="00BF46F1">
        <w:rPr>
          <w:rFonts w:ascii="Times New Roman" w:hAnsi="Times New Roman" w:cs="Times New Roman"/>
          <w:sz w:val="24"/>
          <w:szCs w:val="24"/>
        </w:rPr>
        <w:t>.</w:t>
      </w:r>
    </w:p>
    <w:p w14:paraId="4C606C30" w14:textId="4D7FF34E" w:rsidR="00B0061A" w:rsidRPr="00BF46F1" w:rsidRDefault="00B0061A" w:rsidP="005A6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Ostvarenje po programu je </w:t>
      </w:r>
      <w:r w:rsidR="00C9386A">
        <w:rPr>
          <w:rFonts w:ascii="Times New Roman" w:hAnsi="Times New Roman" w:cs="Times New Roman"/>
          <w:sz w:val="24"/>
          <w:szCs w:val="24"/>
        </w:rPr>
        <w:t>3.990</w:t>
      </w:r>
      <w:r>
        <w:rPr>
          <w:rFonts w:ascii="Times New Roman" w:hAnsi="Times New Roman" w:cs="Times New Roman"/>
          <w:sz w:val="24"/>
          <w:szCs w:val="24"/>
        </w:rPr>
        <w:t xml:space="preserve">,00 odnosno </w:t>
      </w:r>
      <w:r w:rsidR="00C9386A">
        <w:rPr>
          <w:rFonts w:ascii="Times New Roman" w:hAnsi="Times New Roman" w:cs="Times New Roman"/>
          <w:sz w:val="24"/>
          <w:szCs w:val="24"/>
        </w:rPr>
        <w:t>99,75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C9386A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plan.</w:t>
      </w:r>
    </w:p>
    <w:p w14:paraId="2A23543E" w14:textId="77777777" w:rsidR="00B0061A" w:rsidRPr="00B0061A" w:rsidRDefault="00B0061A" w:rsidP="00B0061A">
      <w:pPr>
        <w:spacing w:line="276" w:lineRule="auto"/>
        <w:rPr>
          <w:sz w:val="24"/>
          <w:szCs w:val="24"/>
        </w:rPr>
      </w:pPr>
    </w:p>
    <w:p w14:paraId="28638A18" w14:textId="77777777" w:rsidR="00FF5E20" w:rsidRPr="00FF5E20" w:rsidRDefault="00FF5E20" w:rsidP="00FF5E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20">
        <w:rPr>
          <w:rFonts w:ascii="Times New Roman" w:hAnsi="Times New Roman" w:cs="Times New Roman"/>
          <w:b/>
          <w:sz w:val="24"/>
          <w:szCs w:val="24"/>
        </w:rPr>
        <w:t>Šifra i naziv programa: 55 PROGRAMI U OSNOVNIM ŠKOLAMA IZNAD STANDARDA</w:t>
      </w:r>
    </w:p>
    <w:p w14:paraId="0DB57DB5" w14:textId="77777777" w:rsidR="00FF5E20" w:rsidRPr="00FF5E20" w:rsidRDefault="00FF5E20" w:rsidP="00FF5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b/>
          <w:sz w:val="24"/>
          <w:szCs w:val="24"/>
        </w:rPr>
        <w:t xml:space="preserve">Svrha programa (misija): </w:t>
      </w:r>
      <w:r w:rsidRPr="00FF5E20">
        <w:rPr>
          <w:rFonts w:ascii="Times New Roman" w:hAnsi="Times New Roman" w:cs="Times New Roman"/>
          <w:sz w:val="24"/>
          <w:szCs w:val="24"/>
        </w:rPr>
        <w:t>Ispunjavanje specifičnih potreba pojedinih grupa učenika, aktiviranje interesa i potencijalne darovitosti učenika kroz izvannastavne i izvanškolske aktivnosti, realizacija raznih sadržaja u funkciji društvene promocije i socijalizacije, osiguravanje uvjeta za rad kroz opremanje i provođenje ostalih aktivnost iz prihoda državnog proračuna i ostalih prihoda.</w:t>
      </w:r>
    </w:p>
    <w:p w14:paraId="06A44B12" w14:textId="77777777" w:rsidR="00FF5E20" w:rsidRPr="00FF5E20" w:rsidRDefault="00FF5E20" w:rsidP="00FF5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b/>
          <w:sz w:val="24"/>
          <w:szCs w:val="24"/>
        </w:rPr>
        <w:t xml:space="preserve">Ciljevi programa: </w:t>
      </w:r>
      <w:r w:rsidRPr="00FF5E20">
        <w:rPr>
          <w:rFonts w:ascii="Times New Roman" w:hAnsi="Times New Roman" w:cs="Times New Roman"/>
          <w:sz w:val="24"/>
          <w:szCs w:val="24"/>
        </w:rPr>
        <w:t>Kvalitetno i organizirano provođenje vremena učenika nižih razreda osnovnih škola nakon redovne nastave, provođenje izvannastavne i izvanškolske nastave, redovno održavanje i nabava opreme u osnovnoj školi. Provođenje ostalih aktivnosti iz državnih i izvanproračunskih prihoda.</w:t>
      </w:r>
    </w:p>
    <w:p w14:paraId="67E09B7F" w14:textId="77777777" w:rsidR="00FF5E20" w:rsidRPr="00FF5E20" w:rsidRDefault="00FF5E20" w:rsidP="00FF5E20">
      <w:pPr>
        <w:jc w:val="both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b/>
          <w:sz w:val="24"/>
          <w:szCs w:val="24"/>
        </w:rPr>
        <w:t>OPIS:</w:t>
      </w:r>
      <w:r w:rsidRPr="00FF5E20">
        <w:rPr>
          <w:rFonts w:ascii="Times New Roman" w:hAnsi="Times New Roman" w:cs="Times New Roman"/>
          <w:sz w:val="24"/>
          <w:szCs w:val="24"/>
        </w:rPr>
        <w:t xml:space="preserve"> Ispunjavanje specifičnih potreba pojedinih grupa učenika, aktiviranje interesa i potencijalne darovitosti učenika kroz izvannastavne i izvanškolske aktivnosti, realizacija raznih sadržaja u funkciji društvene promocije i socijalizacije, osiguravanje uvjeta za rad kroz opremanje i provođenje ostalih aktivnost iz prihoda državnog proračuna i ostalih prihoda.</w:t>
      </w:r>
    </w:p>
    <w:p w14:paraId="2EBA4C8D" w14:textId="58A5A222" w:rsidR="00FF5E20" w:rsidRPr="00FF5E20" w:rsidRDefault="00FF5E20" w:rsidP="00BF4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b/>
          <w:sz w:val="24"/>
          <w:szCs w:val="24"/>
        </w:rPr>
        <w:t>Zakonske i druge osnove za provođenje programa:</w:t>
      </w:r>
      <w:r w:rsidRPr="00FF5E20">
        <w:rPr>
          <w:rFonts w:ascii="Times New Roman" w:hAnsi="Times New Roman" w:cs="Times New Roman"/>
          <w:sz w:val="24"/>
          <w:szCs w:val="24"/>
        </w:rPr>
        <w:t xml:space="preserve"> Zakon o odgoju i obrazovanju u osnovnoj i srednjoj školi ( NN broj 87/0/,86/09, 92/10, 105/10, 90/11, 16/12, 86/12, 126/12, 94/13, 152/14, 7/17, 68/18, 98/19 i 64/20); Pravilnik o izvođenju izleta, ekskurzija i drugih odgojno-obrazovnih  aktivnosti izvan škole ( NN broj 67/14 i 81/15), Kolektivni ugovor</w:t>
      </w:r>
      <w:r w:rsidR="00547C90">
        <w:rPr>
          <w:rFonts w:ascii="Times New Roman" w:hAnsi="Times New Roman" w:cs="Times New Roman"/>
          <w:sz w:val="24"/>
          <w:szCs w:val="24"/>
        </w:rPr>
        <w:t xml:space="preserve"> </w:t>
      </w:r>
      <w:r w:rsidR="00C013BD">
        <w:rPr>
          <w:rFonts w:ascii="Times New Roman" w:hAnsi="Times New Roman" w:cs="Times New Roman"/>
          <w:sz w:val="24"/>
          <w:szCs w:val="24"/>
        </w:rPr>
        <w:t>(NN  broj 56/22)</w:t>
      </w:r>
      <w:r w:rsidRPr="00FF5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E20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FF5E20">
        <w:rPr>
          <w:rFonts w:ascii="Times New Roman" w:hAnsi="Times New Roman" w:cs="Times New Roman"/>
          <w:sz w:val="24"/>
          <w:szCs w:val="24"/>
        </w:rPr>
        <w:t xml:space="preserve"> natjecanja, susreta i smotri u RH, Nastavni plan i program osnovne škole, Kurikulum osnovne škole, Zaključak Grada Varaždina o provođenju programa produženog boravka učenika u osnovnim školama za  </w:t>
      </w:r>
      <w:proofErr w:type="spellStart"/>
      <w:r w:rsidRPr="00FF5E20">
        <w:rPr>
          <w:rFonts w:ascii="Times New Roman" w:hAnsi="Times New Roman" w:cs="Times New Roman"/>
          <w:sz w:val="24"/>
          <w:szCs w:val="24"/>
        </w:rPr>
        <w:t>šk.godinu</w:t>
      </w:r>
      <w:proofErr w:type="spellEnd"/>
      <w:r w:rsidRPr="00FF5E20">
        <w:rPr>
          <w:rFonts w:ascii="Times New Roman" w:hAnsi="Times New Roman" w:cs="Times New Roman"/>
          <w:sz w:val="24"/>
          <w:szCs w:val="24"/>
        </w:rPr>
        <w:t xml:space="preserve"> 2022/2023 ( KLASA: 602-02/22-01/34 URBROJ: 2186-1-07/1/-22-9); Zaključak Grada Varaždina o financiranju </w:t>
      </w:r>
      <w:r w:rsidRPr="00FF5E20">
        <w:rPr>
          <w:rFonts w:ascii="Times New Roman" w:hAnsi="Times New Roman" w:cs="Times New Roman"/>
          <w:sz w:val="24"/>
          <w:szCs w:val="24"/>
        </w:rPr>
        <w:lastRenderedPageBreak/>
        <w:t>besplatnog toplog obroka u osnovnim školama ( KLASA: 402-04/22-01/4; URBROJ: 2186-1-07/1-22-1); Zaključak grada Varaždina o financiranju troškova prijevoza učenika OŠ s područja Grada Varaždina iznad zakonskog standarda (KLASA:602-02/22-01/36; URBROJ: 2186-1-07/1-22-5);Zaključak o sufinanciranju drugih obrazovnih materijala za učenike OŠ s područja Grada Varaždina za šk. godinu 202</w:t>
      </w:r>
      <w:r w:rsidR="007B142E">
        <w:rPr>
          <w:rFonts w:ascii="Times New Roman" w:hAnsi="Times New Roman" w:cs="Times New Roman"/>
          <w:sz w:val="24"/>
          <w:szCs w:val="24"/>
        </w:rPr>
        <w:t>3</w:t>
      </w:r>
      <w:r w:rsidRPr="00FF5E20">
        <w:rPr>
          <w:rFonts w:ascii="Times New Roman" w:hAnsi="Times New Roman" w:cs="Times New Roman"/>
          <w:sz w:val="24"/>
          <w:szCs w:val="24"/>
        </w:rPr>
        <w:t>/202</w:t>
      </w:r>
      <w:r w:rsidR="007B142E">
        <w:rPr>
          <w:rFonts w:ascii="Times New Roman" w:hAnsi="Times New Roman" w:cs="Times New Roman"/>
          <w:sz w:val="24"/>
          <w:szCs w:val="24"/>
        </w:rPr>
        <w:t>4</w:t>
      </w:r>
      <w:r w:rsidRPr="00FF5E20">
        <w:rPr>
          <w:rFonts w:ascii="Times New Roman" w:hAnsi="Times New Roman" w:cs="Times New Roman"/>
          <w:sz w:val="24"/>
          <w:szCs w:val="24"/>
        </w:rPr>
        <w:t xml:space="preserve"> (KLASA: 602-02/2</w:t>
      </w:r>
      <w:r w:rsidR="006A4D39">
        <w:rPr>
          <w:rFonts w:ascii="Times New Roman" w:hAnsi="Times New Roman" w:cs="Times New Roman"/>
          <w:sz w:val="24"/>
          <w:szCs w:val="24"/>
        </w:rPr>
        <w:t>3</w:t>
      </w:r>
      <w:r w:rsidRPr="00FF5E20">
        <w:rPr>
          <w:rFonts w:ascii="Times New Roman" w:hAnsi="Times New Roman" w:cs="Times New Roman"/>
          <w:sz w:val="24"/>
          <w:szCs w:val="24"/>
        </w:rPr>
        <w:t>-01/</w:t>
      </w:r>
      <w:r w:rsidR="006A4D39">
        <w:rPr>
          <w:rFonts w:ascii="Times New Roman" w:hAnsi="Times New Roman" w:cs="Times New Roman"/>
          <w:sz w:val="24"/>
          <w:szCs w:val="24"/>
        </w:rPr>
        <w:t>12</w:t>
      </w:r>
      <w:r w:rsidRPr="00FF5E20">
        <w:rPr>
          <w:rFonts w:ascii="Times New Roman" w:hAnsi="Times New Roman" w:cs="Times New Roman"/>
          <w:sz w:val="24"/>
          <w:szCs w:val="24"/>
        </w:rPr>
        <w:t>;</w:t>
      </w:r>
      <w:r w:rsidR="006A4D39">
        <w:rPr>
          <w:rFonts w:ascii="Times New Roman" w:hAnsi="Times New Roman" w:cs="Times New Roman"/>
          <w:sz w:val="24"/>
          <w:szCs w:val="24"/>
        </w:rPr>
        <w:t xml:space="preserve"> URBROJ:2186-1-07/1-23-1; </w:t>
      </w:r>
      <w:r w:rsidRPr="00FF5E20">
        <w:rPr>
          <w:rFonts w:ascii="Times New Roman" w:hAnsi="Times New Roman" w:cs="Times New Roman"/>
          <w:sz w:val="24"/>
          <w:szCs w:val="24"/>
        </w:rPr>
        <w:t>Zaključak o provođenju aktivnosti Psiholozi u OŠ za školsku godinu 2022/2023 (KLASA: 602-02/22-01/38; URBROJ: 2186-1-07-01/4-22-1)</w:t>
      </w:r>
      <w:r w:rsidR="00713756" w:rsidRPr="004731B3">
        <w:rPr>
          <w:rFonts w:ascii="Times New Roman" w:hAnsi="Times New Roman" w:cs="Times New Roman"/>
          <w:sz w:val="24"/>
          <w:szCs w:val="24"/>
        </w:rPr>
        <w:t>; Kolektivni ugovor</w:t>
      </w:r>
      <w:r w:rsidR="00713756">
        <w:rPr>
          <w:rFonts w:ascii="Times New Roman" w:hAnsi="Times New Roman" w:cs="Times New Roman"/>
          <w:sz w:val="24"/>
          <w:szCs w:val="24"/>
        </w:rPr>
        <w:t>i, Dodatak II. Kolektivnog ugovora (NN 58/23);</w:t>
      </w:r>
      <w:r w:rsidR="00BF46F1" w:rsidRPr="00BF46F1">
        <w:rPr>
          <w:rFonts w:ascii="Times New Roman" w:hAnsi="Times New Roman" w:cs="Times New Roman"/>
          <w:sz w:val="24"/>
          <w:szCs w:val="24"/>
        </w:rPr>
        <w:t xml:space="preserve"> </w:t>
      </w:r>
      <w:r w:rsidR="00BF46F1">
        <w:rPr>
          <w:rFonts w:ascii="Times New Roman" w:hAnsi="Times New Roman" w:cs="Times New Roman"/>
          <w:sz w:val="24"/>
          <w:szCs w:val="24"/>
        </w:rPr>
        <w:t>Odluka o visini regresa za korištenje godišnjeg odmora</w:t>
      </w:r>
      <w:r w:rsidR="00BF46F1" w:rsidRPr="005D7E7A">
        <w:rPr>
          <w:rFonts w:ascii="Times New Roman" w:hAnsi="Times New Roman" w:cs="Times New Roman"/>
          <w:sz w:val="24"/>
          <w:szCs w:val="24"/>
        </w:rPr>
        <w:t xml:space="preserve"> </w:t>
      </w:r>
      <w:r w:rsidR="00BF46F1">
        <w:rPr>
          <w:rFonts w:ascii="Times New Roman" w:hAnsi="Times New Roman" w:cs="Times New Roman"/>
          <w:sz w:val="24"/>
          <w:szCs w:val="24"/>
        </w:rPr>
        <w:t>državnih službenika i namještenika te službenicima i namještenicima u javnim službama (NN 65/2023)</w:t>
      </w:r>
      <w:r w:rsidRPr="00FF5E20">
        <w:rPr>
          <w:rFonts w:ascii="Times New Roman" w:hAnsi="Times New Roman" w:cs="Times New Roman"/>
          <w:sz w:val="24"/>
          <w:szCs w:val="24"/>
        </w:rPr>
        <w:t>Zaključak o sufinanciranju projekta SPAS VI (KLASA: 602-02/22-01/19;URBROJ: 2186-1-07-01/6-22-23)</w:t>
      </w:r>
      <w:r w:rsidR="00B67F08">
        <w:rPr>
          <w:rFonts w:ascii="Times New Roman" w:hAnsi="Times New Roman" w:cs="Times New Roman"/>
          <w:sz w:val="24"/>
          <w:szCs w:val="24"/>
        </w:rPr>
        <w:t xml:space="preserve">, </w:t>
      </w:r>
      <w:r w:rsidR="00146670">
        <w:rPr>
          <w:rFonts w:ascii="Times New Roman" w:hAnsi="Times New Roman" w:cs="Times New Roman"/>
          <w:sz w:val="24"/>
          <w:szCs w:val="24"/>
        </w:rPr>
        <w:t>Zaključak o raspodjeli sredstava radi opskrbe osnovnih škola kojima je osnivač Grad Varaždin besplatnim zalihama menstrualnih higijenskih potrepština ( KLASA:  602-02/23-01/8; URBROJ: 2186-1-07/1-23-2, Zaključak o odobravanju financijskih sredstava za VII. OŠ za održavanje Županijskog natjecanja iz njemačkog jezika za učenike OŠ (KLASA: 602-08/2</w:t>
      </w:r>
      <w:r w:rsidR="006A4D39">
        <w:rPr>
          <w:rFonts w:ascii="Times New Roman" w:hAnsi="Times New Roman" w:cs="Times New Roman"/>
          <w:sz w:val="24"/>
          <w:szCs w:val="24"/>
        </w:rPr>
        <w:t>3</w:t>
      </w:r>
      <w:r w:rsidR="00146670">
        <w:rPr>
          <w:rFonts w:ascii="Times New Roman" w:hAnsi="Times New Roman" w:cs="Times New Roman"/>
          <w:sz w:val="24"/>
          <w:szCs w:val="24"/>
        </w:rPr>
        <w:t>-01/26</w:t>
      </w:r>
      <w:r w:rsidR="006A4D39">
        <w:rPr>
          <w:rFonts w:ascii="Times New Roman" w:hAnsi="Times New Roman" w:cs="Times New Roman"/>
          <w:sz w:val="24"/>
          <w:szCs w:val="24"/>
        </w:rPr>
        <w:t>; URBROJ: 2186-06/1-23-259</w:t>
      </w:r>
      <w:r w:rsidR="00BF46F1">
        <w:rPr>
          <w:rFonts w:ascii="Times New Roman" w:hAnsi="Times New Roman" w:cs="Times New Roman"/>
          <w:sz w:val="24"/>
          <w:szCs w:val="24"/>
        </w:rPr>
        <w:t>.</w:t>
      </w:r>
      <w:r w:rsidR="006A4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788E7" w14:textId="77777777" w:rsidR="00FF5E20" w:rsidRPr="00FF5E20" w:rsidRDefault="00FF5E20" w:rsidP="00FF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Funkcijska klasifikacija: 0912 Osnovno obrazovanje</w:t>
      </w:r>
    </w:p>
    <w:p w14:paraId="6DEBCAED" w14:textId="77777777" w:rsidR="00FF5E20" w:rsidRPr="00FF5E20" w:rsidRDefault="00FF5E20" w:rsidP="00FF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Hlk134088049"/>
      <w:r w:rsidRPr="00FF5E20">
        <w:rPr>
          <w:rFonts w:ascii="Times New Roman" w:hAnsi="Times New Roman" w:cs="Times New Roman"/>
          <w:sz w:val="24"/>
          <w:szCs w:val="24"/>
        </w:rPr>
        <w:t>Izvori financiranja:</w:t>
      </w:r>
    </w:p>
    <w:p w14:paraId="09D4CB1B" w14:textId="77777777" w:rsidR="00FF5E20" w:rsidRPr="00FF5E20" w:rsidRDefault="00FF5E20" w:rsidP="00FF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11 Opći prihodi i primici</w:t>
      </w:r>
    </w:p>
    <w:p w14:paraId="43807897" w14:textId="77777777" w:rsidR="00FF5E20" w:rsidRPr="00FF5E20" w:rsidRDefault="00FF5E20" w:rsidP="00FF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21 Pomoći iz državnog proračuna</w:t>
      </w:r>
    </w:p>
    <w:p w14:paraId="329F1205" w14:textId="77777777" w:rsidR="00FF5E20" w:rsidRPr="00FF5E20" w:rsidRDefault="00FF5E20" w:rsidP="00FF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22 Pomoći iz županijskog proračuna</w:t>
      </w:r>
    </w:p>
    <w:p w14:paraId="1B832981" w14:textId="77777777" w:rsidR="00FF5E20" w:rsidRPr="00FF5E20" w:rsidRDefault="00FF5E20" w:rsidP="00FF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Hlk134086947"/>
      <w:r w:rsidRPr="00FF5E20">
        <w:rPr>
          <w:rFonts w:ascii="Times New Roman" w:hAnsi="Times New Roman" w:cs="Times New Roman"/>
          <w:sz w:val="24"/>
          <w:szCs w:val="24"/>
        </w:rPr>
        <w:t>71 Vlastiti prihodi</w:t>
      </w:r>
    </w:p>
    <w:bookmarkEnd w:id="17"/>
    <w:p w14:paraId="11DBEB9E" w14:textId="77777777" w:rsidR="00FF5E20" w:rsidRPr="00FF5E20" w:rsidRDefault="00FF5E20" w:rsidP="00FF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72 Ostali prihodi</w:t>
      </w:r>
    </w:p>
    <w:bookmarkEnd w:id="16"/>
    <w:p w14:paraId="005E5C76" w14:textId="69BB0739" w:rsidR="00B61D59" w:rsidRPr="00FF5E20" w:rsidRDefault="00FF5E20" w:rsidP="00FF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301 Donacije</w:t>
      </w:r>
    </w:p>
    <w:p w14:paraId="6A4BE904" w14:textId="77777777" w:rsidR="006F0DE2" w:rsidRDefault="006F0DE2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47AB6FE6" w14:textId="77777777" w:rsidR="006F0DE2" w:rsidRDefault="006F0DE2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281C1129" w14:textId="77777777" w:rsidR="006F0DE2" w:rsidRDefault="006F0DE2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24490BC9" w14:textId="77777777" w:rsidR="006F0DE2" w:rsidRDefault="006F0DE2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795A8CDE" w14:textId="77777777" w:rsidR="006F0DE2" w:rsidRDefault="006F0DE2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6DBEE5FE" w14:textId="77777777" w:rsidR="006F0DE2" w:rsidRDefault="006F0DE2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0435AB8F" w14:textId="77777777" w:rsidR="006F0DE2" w:rsidRDefault="006F0DE2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0A3002BF" w14:textId="77777777" w:rsidR="006F0DE2" w:rsidRDefault="006F0DE2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0BD89CD4" w14:textId="77777777" w:rsidR="006F0DE2" w:rsidRDefault="006F0DE2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32C2AB83" w14:textId="77777777" w:rsidR="006F0DE2" w:rsidRDefault="006F0DE2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6F070DDB" w14:textId="77777777" w:rsidR="006F0DE2" w:rsidRDefault="006F0DE2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5AD7B985" w14:textId="77777777" w:rsidR="006F0DE2" w:rsidRDefault="006F0DE2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1D5C7A90" w14:textId="77777777" w:rsidR="00BF46F1" w:rsidRDefault="00BF46F1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6815BDB3" w14:textId="77777777" w:rsidR="00BF46F1" w:rsidRDefault="00BF46F1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18509DB3" w14:textId="7FD6A21A" w:rsidR="00FF5E20" w:rsidRDefault="00FF5E20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lastRenderedPageBreak/>
        <w:t>Programska aktivnost 5500</w:t>
      </w:r>
      <w:r w:rsidR="0005215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 Produženi boravak</w:t>
      </w:r>
    </w:p>
    <w:p w14:paraId="280B477E" w14:textId="6731D809" w:rsidR="00B61D59" w:rsidRDefault="00B61D59" w:rsidP="00B61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Izvori financiranja:</w:t>
      </w:r>
    </w:p>
    <w:p w14:paraId="07998980" w14:textId="39829AA2" w:rsidR="00B61D59" w:rsidRDefault="00B61D59" w:rsidP="00B61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11 Opći prihodi i primici</w:t>
      </w:r>
    </w:p>
    <w:p w14:paraId="7341599D" w14:textId="3F0DC7AD" w:rsidR="00F544B3" w:rsidRPr="00B61D59" w:rsidRDefault="00B61D59" w:rsidP="00B61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72 Ostali prihodi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2980"/>
        <w:gridCol w:w="2084"/>
        <w:gridCol w:w="2084"/>
      </w:tblGrid>
      <w:tr w:rsidR="00F544B3" w14:paraId="6D5B1A84" w14:textId="77777777" w:rsidTr="00F544B3">
        <w:trPr>
          <w:trHeight w:val="589"/>
          <w:jc w:val="center"/>
        </w:trPr>
        <w:tc>
          <w:tcPr>
            <w:tcW w:w="1843" w:type="dxa"/>
            <w:vAlign w:val="center"/>
          </w:tcPr>
          <w:p w14:paraId="535493EB" w14:textId="77777777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6EBB7476" w14:textId="77777777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286FC7C2" w14:textId="77777777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634F1EBD" w14:textId="77777777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F544B3" w14:paraId="5511BB95" w14:textId="77777777" w:rsidTr="00F544B3">
        <w:trPr>
          <w:trHeight w:val="3979"/>
          <w:jc w:val="center"/>
        </w:trPr>
        <w:tc>
          <w:tcPr>
            <w:tcW w:w="1843" w:type="dxa"/>
            <w:vAlign w:val="center"/>
          </w:tcPr>
          <w:p w14:paraId="3EC14E88" w14:textId="77777777" w:rsidR="00F544B3" w:rsidRPr="00F544B3" w:rsidRDefault="00F544B3" w:rsidP="00F544B3">
            <w:r w:rsidRPr="00F544B3">
              <w:t>A 550001</w:t>
            </w:r>
          </w:p>
          <w:p w14:paraId="18EE8ACE" w14:textId="77777777" w:rsidR="00F544B3" w:rsidRPr="00F544B3" w:rsidRDefault="00F544B3" w:rsidP="00F544B3">
            <w:r w:rsidRPr="00F544B3">
              <w:t>Broj učenika u produženom boravku i broj učenika koji dodatno ručaju.</w:t>
            </w:r>
          </w:p>
          <w:p w14:paraId="2BA72915" w14:textId="77777777" w:rsidR="001A05E8" w:rsidRDefault="00F544B3" w:rsidP="00F544B3">
            <w:r w:rsidRPr="00F544B3">
              <w:t xml:space="preserve">U  </w:t>
            </w:r>
            <w:proofErr w:type="spellStart"/>
            <w:r w:rsidRPr="00F544B3">
              <w:t>šk.godini</w:t>
            </w:r>
            <w:proofErr w:type="spellEnd"/>
            <w:r w:rsidRPr="00F544B3">
              <w:t xml:space="preserve"> 22/23</w:t>
            </w:r>
            <w:r w:rsidR="001A05E8">
              <w:t xml:space="preserve"> odnosno od 1.1.-30.6.2023.</w:t>
            </w:r>
            <w:r w:rsidRPr="00F544B3">
              <w:t xml:space="preserve">  </w:t>
            </w:r>
            <w:r w:rsidR="001A05E8">
              <w:t xml:space="preserve">ukupno 42 </w:t>
            </w:r>
            <w:r w:rsidRPr="00F544B3">
              <w:t xml:space="preserve"> učenika</w:t>
            </w:r>
            <w:r w:rsidR="001A05E8">
              <w:t xml:space="preserve"> je polazilo program PB.</w:t>
            </w:r>
            <w:r w:rsidRPr="00F544B3">
              <w:t xml:space="preserve"> Svim roditeljima koji su predali zahtjev </w:t>
            </w:r>
            <w:r w:rsidR="001A05E8">
              <w:t xml:space="preserve">za </w:t>
            </w:r>
            <w:r w:rsidRPr="00F544B3">
              <w:t xml:space="preserve"> pola</w:t>
            </w:r>
            <w:r w:rsidR="001A05E8">
              <w:t xml:space="preserve">ženje </w:t>
            </w:r>
            <w:r w:rsidRPr="00F544B3">
              <w:t xml:space="preserve"> PB ili </w:t>
            </w:r>
            <w:r w:rsidR="001A05E8">
              <w:t xml:space="preserve">korištenje </w:t>
            </w:r>
            <w:r w:rsidRPr="00F544B3">
              <w:t>samo ruč</w:t>
            </w:r>
            <w:r w:rsidR="001A05E8">
              <w:t>ka</w:t>
            </w:r>
            <w:r w:rsidRPr="00F544B3">
              <w:t xml:space="preserve"> je to </w:t>
            </w:r>
            <w:proofErr w:type="spellStart"/>
            <w:r w:rsidRPr="00F544B3">
              <w:t>omugućeno</w:t>
            </w:r>
            <w:proofErr w:type="spellEnd"/>
            <w:r w:rsidRPr="00F544B3">
              <w:t xml:space="preserve">. </w:t>
            </w:r>
          </w:p>
          <w:p w14:paraId="124FBAAF" w14:textId="5D3B82D3" w:rsidR="00F544B3" w:rsidRPr="00F544B3" w:rsidRDefault="001A05E8" w:rsidP="00F544B3">
            <w:r>
              <w:t xml:space="preserve">PB  je organiziran u </w:t>
            </w:r>
            <w:r w:rsidR="00F544B3" w:rsidRPr="00F544B3">
              <w:t>2 grupe</w:t>
            </w:r>
            <w:r>
              <w:t xml:space="preserve"> i zaposlene su 3 učiteljice</w:t>
            </w:r>
          </w:p>
          <w:p w14:paraId="53ECD5C0" w14:textId="1084B8FF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F544B3">
              <w:t>Ostvarenje prema zahtjevima je 100%.</w:t>
            </w:r>
          </w:p>
        </w:tc>
        <w:tc>
          <w:tcPr>
            <w:tcW w:w="3052" w:type="dxa"/>
            <w:vAlign w:val="center"/>
          </w:tcPr>
          <w:p w14:paraId="040FF44F" w14:textId="3828B6A6" w:rsidR="00F544B3" w:rsidRPr="00F544B3" w:rsidRDefault="00F544B3" w:rsidP="00F544B3">
            <w:pPr>
              <w:ind w:right="57"/>
              <w:jc w:val="both"/>
            </w:pPr>
            <w:r w:rsidRPr="00F544B3">
              <w:t>Roditeljima učenika nižih razreda pružena je mogućnost organiziranog boravka djeteta u školi nakon redovne nastave uz mogućnost korištenja prehrane (ručka) i izvršavanje školskih obaveza za slijedeći dan. Cijena programa za roditelje iznosi 1</w:t>
            </w:r>
            <w:r w:rsidR="00A6101C">
              <w:t>8,58 EUR</w:t>
            </w:r>
            <w:r w:rsidRPr="00F544B3">
              <w:t>, a sredstvima proračuna Osnivača financira se iznos do ukupnog troška programa. Cijena ručka u sklopu programske aktivnosti 550001 za roditelje iznosi 2</w:t>
            </w:r>
            <w:r w:rsidR="00A6101C">
              <w:t>,99 EUR</w:t>
            </w:r>
            <w:r w:rsidRPr="00F544B3">
              <w:t>. U VII. osnovnoj školi program produženog boravka polazi 4</w:t>
            </w:r>
            <w:r w:rsidR="001A05E8">
              <w:t>2</w:t>
            </w:r>
            <w:r w:rsidRPr="00F544B3">
              <w:t xml:space="preserve"> učenika podijeljenih u dvije grupe. Zaposlene su 3 učiteljice. Mogućnost ručanja u školi kao dodatnog obroka koristi na dnevnoj bazi 60-70 učenika. Obroci se kuhaju u školskoj kuhinji s naglaskom pripremanja zdravih obroka. Program se prati, kontrolira i analizira sukladno postavljenim uvjetima i kriterijima na temelju mjesečnih izvješća o provođenju programa produženog boravka.</w:t>
            </w:r>
          </w:p>
          <w:p w14:paraId="3FD0FDAB" w14:textId="782A9999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  <w:tc>
          <w:tcPr>
            <w:tcW w:w="2086" w:type="dxa"/>
            <w:vAlign w:val="center"/>
          </w:tcPr>
          <w:p w14:paraId="5E2FC615" w14:textId="794A4448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F544B3">
              <w:t>Broj učenika u produženom boravku je 4</w:t>
            </w:r>
            <w:r w:rsidR="001A05E8">
              <w:t>2</w:t>
            </w:r>
            <w:r w:rsidRPr="00F544B3">
              <w:t xml:space="preserve"> mjesečno, a broj učenika koji koriste ručak je </w:t>
            </w:r>
            <w:r w:rsidR="00550A77">
              <w:t>40-45</w:t>
            </w:r>
            <w:r w:rsidRPr="00F544B3">
              <w:t xml:space="preserve"> dnevno.</w:t>
            </w:r>
          </w:p>
          <w:p w14:paraId="4FA05792" w14:textId="6E8C5FCA" w:rsidR="00B61D59" w:rsidRDefault="00B61D59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Broj zaposlenih djelatnica je 3.</w:t>
            </w:r>
          </w:p>
        </w:tc>
        <w:tc>
          <w:tcPr>
            <w:tcW w:w="2086" w:type="dxa"/>
            <w:vAlign w:val="center"/>
          </w:tcPr>
          <w:p w14:paraId="72DBB683" w14:textId="55D2EE20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F544B3">
              <w:t>Broj učenika u produženom boravku je 4</w:t>
            </w:r>
            <w:r w:rsidR="001A05E8">
              <w:t>2</w:t>
            </w:r>
            <w:r w:rsidRPr="00F544B3">
              <w:t xml:space="preserve"> mjesečno, a broj učenika koji koriste ručak je </w:t>
            </w:r>
            <w:r w:rsidR="00550A77">
              <w:t>40-45</w:t>
            </w:r>
            <w:r w:rsidRPr="00F544B3">
              <w:t xml:space="preserve"> dnevno.</w:t>
            </w:r>
          </w:p>
          <w:p w14:paraId="6D8CFEA4" w14:textId="34E1132A" w:rsidR="00B61D59" w:rsidRDefault="00B61D59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Broj zaposlenih djelatnica je 3.</w:t>
            </w:r>
          </w:p>
        </w:tc>
      </w:tr>
    </w:tbl>
    <w:p w14:paraId="67BEA1A2" w14:textId="77777777" w:rsidR="00FF5E20" w:rsidRPr="00FF5E20" w:rsidRDefault="00FF5E20" w:rsidP="00FF5E2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642" w:rsidRPr="00FF7642" w14:paraId="4F348FB3" w14:textId="77777777" w:rsidTr="00FF7642">
        <w:tc>
          <w:tcPr>
            <w:tcW w:w="9062" w:type="dxa"/>
          </w:tcPr>
          <w:p w14:paraId="174BBA3E" w14:textId="682F2C8D" w:rsidR="00FF7642" w:rsidRPr="00FF7642" w:rsidRDefault="00FF7642" w:rsidP="00BE68B4">
            <w:pPr>
              <w:rPr>
                <w:rFonts w:ascii="Times New Roman" w:hAnsi="Times New Roman" w:cs="Times New Roman"/>
              </w:rPr>
            </w:pPr>
            <w:r w:rsidRPr="00FF7642">
              <w:rPr>
                <w:rFonts w:ascii="Times New Roman" w:hAnsi="Times New Roman" w:cs="Times New Roman"/>
              </w:rPr>
              <w:t>550001 Produženi boravak</w:t>
            </w:r>
          </w:p>
        </w:tc>
      </w:tr>
      <w:tr w:rsidR="00FF7642" w:rsidRPr="00FF7642" w14:paraId="0B4FF551" w14:textId="77777777" w:rsidTr="00FF7642">
        <w:tc>
          <w:tcPr>
            <w:tcW w:w="9062" w:type="dxa"/>
          </w:tcPr>
          <w:p w14:paraId="2E79A231" w14:textId="0493A4B4" w:rsidR="00FF7642" w:rsidRPr="00FF7642" w:rsidRDefault="00881646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11 – Planirano=</w:t>
            </w:r>
            <w:r w:rsidR="001A05E8">
              <w:rPr>
                <w:rFonts w:ascii="Times New Roman" w:hAnsi="Times New Roman" w:cs="Times New Roman"/>
              </w:rPr>
              <w:t>29.640,00</w:t>
            </w:r>
            <w:r>
              <w:rPr>
                <w:rFonts w:ascii="Times New Roman" w:hAnsi="Times New Roman" w:cs="Times New Roman"/>
              </w:rPr>
              <w:t xml:space="preserve">   Ostvareno=</w:t>
            </w:r>
            <w:r w:rsidR="00FF5E20">
              <w:rPr>
                <w:rFonts w:ascii="Times New Roman" w:hAnsi="Times New Roman" w:cs="Times New Roman"/>
              </w:rPr>
              <w:t>1</w:t>
            </w:r>
            <w:r w:rsidR="001A05E8">
              <w:rPr>
                <w:rFonts w:ascii="Times New Roman" w:hAnsi="Times New Roman" w:cs="Times New Roman"/>
              </w:rPr>
              <w:t>7.064,79</w:t>
            </w:r>
            <w:r w:rsidR="00FF7642" w:rsidRPr="00FF7642">
              <w:rPr>
                <w:rFonts w:ascii="Times New Roman" w:hAnsi="Times New Roman" w:cs="Times New Roman"/>
              </w:rPr>
              <w:t xml:space="preserve">  Indeks =</w:t>
            </w:r>
            <w:r w:rsidR="00FF5E20">
              <w:rPr>
                <w:rFonts w:ascii="Times New Roman" w:hAnsi="Times New Roman" w:cs="Times New Roman"/>
              </w:rPr>
              <w:t>5</w:t>
            </w:r>
            <w:r w:rsidR="001A05E8">
              <w:rPr>
                <w:rFonts w:ascii="Times New Roman" w:hAnsi="Times New Roman" w:cs="Times New Roman"/>
              </w:rPr>
              <w:t>7,57</w:t>
            </w:r>
            <w:r w:rsidR="00FF5E20">
              <w:rPr>
                <w:rFonts w:ascii="Times New Roman" w:hAnsi="Times New Roman" w:cs="Times New Roman"/>
              </w:rPr>
              <w:t>%</w:t>
            </w:r>
          </w:p>
        </w:tc>
      </w:tr>
      <w:tr w:rsidR="00FF7642" w:rsidRPr="00FF7642" w14:paraId="55AA8139" w14:textId="77777777" w:rsidTr="00FF7642">
        <w:tc>
          <w:tcPr>
            <w:tcW w:w="9062" w:type="dxa"/>
          </w:tcPr>
          <w:p w14:paraId="1582CACB" w14:textId="1B27C39E" w:rsidR="00FF7642" w:rsidRPr="00FF7642" w:rsidRDefault="00FF7642" w:rsidP="0083613B">
            <w:pPr>
              <w:rPr>
                <w:rFonts w:ascii="Times New Roman" w:hAnsi="Times New Roman" w:cs="Times New Roman"/>
              </w:rPr>
            </w:pPr>
            <w:r w:rsidRPr="00FF7642">
              <w:rPr>
                <w:rFonts w:ascii="Times New Roman" w:hAnsi="Times New Roman" w:cs="Times New Roman"/>
              </w:rPr>
              <w:t xml:space="preserve">IF 72 – </w:t>
            </w:r>
            <w:r w:rsidR="00881646">
              <w:rPr>
                <w:rFonts w:ascii="Times New Roman" w:hAnsi="Times New Roman" w:cs="Times New Roman"/>
              </w:rPr>
              <w:t>Planirano=</w:t>
            </w:r>
            <w:r w:rsidR="001A05E8">
              <w:rPr>
                <w:rFonts w:ascii="Times New Roman" w:hAnsi="Times New Roman" w:cs="Times New Roman"/>
              </w:rPr>
              <w:t>21.150,00</w:t>
            </w:r>
            <w:r w:rsidR="00881646">
              <w:rPr>
                <w:rFonts w:ascii="Times New Roman" w:hAnsi="Times New Roman" w:cs="Times New Roman"/>
              </w:rPr>
              <w:t xml:space="preserve">  Ostvareno: </w:t>
            </w:r>
            <w:r w:rsidR="00FF5E20">
              <w:rPr>
                <w:rFonts w:ascii="Times New Roman" w:hAnsi="Times New Roman" w:cs="Times New Roman"/>
              </w:rPr>
              <w:t>1</w:t>
            </w:r>
            <w:r w:rsidR="001A05E8">
              <w:rPr>
                <w:rFonts w:ascii="Times New Roman" w:hAnsi="Times New Roman" w:cs="Times New Roman"/>
              </w:rPr>
              <w:t>8.141,45</w:t>
            </w:r>
            <w:r w:rsidRPr="00FF7642">
              <w:rPr>
                <w:rFonts w:ascii="Times New Roman" w:hAnsi="Times New Roman" w:cs="Times New Roman"/>
              </w:rPr>
              <w:t xml:space="preserve">  Indeks </w:t>
            </w:r>
            <w:r w:rsidR="005405F8">
              <w:rPr>
                <w:rFonts w:ascii="Times New Roman" w:hAnsi="Times New Roman" w:cs="Times New Roman"/>
              </w:rPr>
              <w:t>85,78</w:t>
            </w:r>
            <w:r w:rsidR="00FF5E20">
              <w:rPr>
                <w:rFonts w:ascii="Times New Roman" w:hAnsi="Times New Roman" w:cs="Times New Roman"/>
              </w:rPr>
              <w:t>%</w:t>
            </w:r>
          </w:p>
        </w:tc>
      </w:tr>
    </w:tbl>
    <w:p w14:paraId="3A6224D0" w14:textId="5CB6E17E" w:rsidR="00E00BF7" w:rsidRDefault="00754DF4" w:rsidP="00E00BF7">
      <w:pPr>
        <w:spacing w:line="240" w:lineRule="auto"/>
        <w:jc w:val="both"/>
        <w:rPr>
          <w:rFonts w:ascii="Times New Roman" w:hAnsi="Times New Roman" w:cs="Times New Roman"/>
        </w:rPr>
      </w:pPr>
      <w:r w:rsidRPr="00FF5E20">
        <w:rPr>
          <w:rFonts w:ascii="Times New Roman" w:hAnsi="Times New Roman" w:cs="Times New Roman"/>
          <w:b/>
          <w:sz w:val="24"/>
          <w:szCs w:val="24"/>
        </w:rPr>
        <w:t>O</w:t>
      </w:r>
      <w:r w:rsidR="00FF5E20" w:rsidRPr="00FF5E20">
        <w:rPr>
          <w:rFonts w:ascii="Times New Roman" w:hAnsi="Times New Roman" w:cs="Times New Roman"/>
          <w:b/>
          <w:sz w:val="24"/>
          <w:szCs w:val="24"/>
        </w:rPr>
        <w:t>brazloženje</w:t>
      </w:r>
      <w:r w:rsidRPr="00FF5E20">
        <w:rPr>
          <w:rFonts w:ascii="Times New Roman" w:hAnsi="Times New Roman" w:cs="Times New Roman"/>
          <w:b/>
          <w:sz w:val="24"/>
          <w:szCs w:val="24"/>
        </w:rPr>
        <w:t>:</w:t>
      </w:r>
      <w:r w:rsidRPr="00FF5E20">
        <w:rPr>
          <w:rFonts w:ascii="Times New Roman" w:hAnsi="Times New Roman" w:cs="Times New Roman"/>
          <w:sz w:val="24"/>
          <w:szCs w:val="24"/>
        </w:rPr>
        <w:t xml:space="preserve">  Nastava organizirana u jednoj  smjeni u </w:t>
      </w:r>
      <w:r w:rsidR="00881646" w:rsidRPr="00FF5E20">
        <w:rPr>
          <w:rFonts w:ascii="Times New Roman" w:hAnsi="Times New Roman" w:cs="Times New Roman"/>
          <w:sz w:val="24"/>
          <w:szCs w:val="24"/>
        </w:rPr>
        <w:t xml:space="preserve">školi u </w:t>
      </w:r>
      <w:r w:rsidR="00FF5E20">
        <w:rPr>
          <w:rFonts w:ascii="Times New Roman" w:hAnsi="Times New Roman" w:cs="Times New Roman"/>
          <w:sz w:val="24"/>
          <w:szCs w:val="24"/>
        </w:rPr>
        <w:t>2</w:t>
      </w:r>
      <w:r w:rsidR="00881646" w:rsidRPr="00FF5E20">
        <w:rPr>
          <w:rFonts w:ascii="Times New Roman" w:hAnsi="Times New Roman" w:cs="Times New Roman"/>
          <w:sz w:val="24"/>
          <w:szCs w:val="24"/>
        </w:rPr>
        <w:t xml:space="preserve"> grup</w:t>
      </w:r>
      <w:r w:rsidR="00FF5E20">
        <w:rPr>
          <w:rFonts w:ascii="Times New Roman" w:hAnsi="Times New Roman" w:cs="Times New Roman"/>
          <w:sz w:val="24"/>
          <w:szCs w:val="24"/>
        </w:rPr>
        <w:t>e</w:t>
      </w:r>
      <w:r w:rsidR="00881646" w:rsidRPr="00FF5E20">
        <w:rPr>
          <w:rFonts w:ascii="Times New Roman" w:hAnsi="Times New Roman" w:cs="Times New Roman"/>
          <w:sz w:val="24"/>
          <w:szCs w:val="24"/>
        </w:rPr>
        <w:t xml:space="preserve"> i </w:t>
      </w:r>
      <w:r w:rsidR="00FF5E20">
        <w:rPr>
          <w:rFonts w:ascii="Times New Roman" w:hAnsi="Times New Roman" w:cs="Times New Roman"/>
          <w:sz w:val="24"/>
          <w:szCs w:val="24"/>
        </w:rPr>
        <w:t>2</w:t>
      </w:r>
      <w:r w:rsidR="00881646" w:rsidRPr="00FF5E20">
        <w:rPr>
          <w:rFonts w:ascii="Times New Roman" w:hAnsi="Times New Roman" w:cs="Times New Roman"/>
          <w:sz w:val="24"/>
          <w:szCs w:val="24"/>
        </w:rPr>
        <w:t xml:space="preserve"> učiteljic</w:t>
      </w:r>
      <w:r w:rsidR="00FF5E20">
        <w:rPr>
          <w:rFonts w:ascii="Times New Roman" w:hAnsi="Times New Roman" w:cs="Times New Roman"/>
          <w:sz w:val="24"/>
          <w:szCs w:val="24"/>
        </w:rPr>
        <w:t>e</w:t>
      </w:r>
      <w:r w:rsidR="00881646" w:rsidRPr="00FF5E20">
        <w:rPr>
          <w:rFonts w:ascii="Times New Roman" w:hAnsi="Times New Roman" w:cs="Times New Roman"/>
          <w:sz w:val="24"/>
          <w:szCs w:val="24"/>
        </w:rPr>
        <w:t xml:space="preserve"> u stalnom radnom odnosu</w:t>
      </w:r>
      <w:r w:rsidR="00FF5E20">
        <w:rPr>
          <w:rFonts w:ascii="Times New Roman" w:hAnsi="Times New Roman" w:cs="Times New Roman"/>
          <w:sz w:val="24"/>
          <w:szCs w:val="24"/>
        </w:rPr>
        <w:t xml:space="preserve">, a jedna učiteljica je u radnom odnosu do povratka djelatnice s </w:t>
      </w:r>
      <w:proofErr w:type="spellStart"/>
      <w:r w:rsidR="00FF5E20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FF5E20">
        <w:rPr>
          <w:rFonts w:ascii="Times New Roman" w:hAnsi="Times New Roman" w:cs="Times New Roman"/>
          <w:sz w:val="24"/>
          <w:szCs w:val="24"/>
        </w:rPr>
        <w:t xml:space="preserve"> dopusta.</w:t>
      </w:r>
      <w:r w:rsidR="00881646" w:rsidRPr="00FF5E20">
        <w:rPr>
          <w:rFonts w:ascii="Times New Roman" w:hAnsi="Times New Roman" w:cs="Times New Roman"/>
          <w:sz w:val="24"/>
          <w:szCs w:val="24"/>
        </w:rPr>
        <w:t xml:space="preserve"> U izvještajnom razdoblju produženi boravak je polazilo </w:t>
      </w:r>
      <w:r w:rsidR="001D6E7F">
        <w:rPr>
          <w:rFonts w:ascii="Times New Roman" w:hAnsi="Times New Roman" w:cs="Times New Roman"/>
          <w:sz w:val="24"/>
          <w:szCs w:val="24"/>
        </w:rPr>
        <w:t>do 4</w:t>
      </w:r>
      <w:r w:rsidR="001A05E8">
        <w:rPr>
          <w:rFonts w:ascii="Times New Roman" w:hAnsi="Times New Roman" w:cs="Times New Roman"/>
          <w:sz w:val="24"/>
          <w:szCs w:val="24"/>
        </w:rPr>
        <w:t>2</w:t>
      </w:r>
      <w:r w:rsidR="001D6E7F">
        <w:rPr>
          <w:rFonts w:ascii="Times New Roman" w:hAnsi="Times New Roman" w:cs="Times New Roman"/>
          <w:sz w:val="24"/>
          <w:szCs w:val="24"/>
        </w:rPr>
        <w:t xml:space="preserve"> </w:t>
      </w:r>
      <w:r w:rsidR="00881646" w:rsidRPr="00FF5E20">
        <w:rPr>
          <w:rFonts w:ascii="Times New Roman" w:hAnsi="Times New Roman" w:cs="Times New Roman"/>
          <w:sz w:val="24"/>
          <w:szCs w:val="24"/>
        </w:rPr>
        <w:t xml:space="preserve"> učenika</w:t>
      </w:r>
      <w:r w:rsidR="0036398F">
        <w:rPr>
          <w:rFonts w:ascii="Times New Roman" w:hAnsi="Times New Roman" w:cs="Times New Roman"/>
          <w:sz w:val="24"/>
          <w:szCs w:val="24"/>
        </w:rPr>
        <w:t xml:space="preserve">, a ruča </w:t>
      </w:r>
      <w:r w:rsidR="00550A77">
        <w:rPr>
          <w:rFonts w:ascii="Times New Roman" w:hAnsi="Times New Roman" w:cs="Times New Roman"/>
          <w:sz w:val="24"/>
          <w:szCs w:val="24"/>
        </w:rPr>
        <w:t>ovisno o danu 40-45</w:t>
      </w:r>
      <w:r w:rsidR="0036398F">
        <w:rPr>
          <w:rFonts w:ascii="Times New Roman" w:hAnsi="Times New Roman" w:cs="Times New Roman"/>
          <w:sz w:val="24"/>
          <w:szCs w:val="24"/>
        </w:rPr>
        <w:t xml:space="preserve"> učenika</w:t>
      </w:r>
      <w:r w:rsidR="00881646" w:rsidRPr="00FF5E20">
        <w:rPr>
          <w:rFonts w:ascii="Times New Roman" w:hAnsi="Times New Roman" w:cs="Times New Roman"/>
          <w:sz w:val="24"/>
          <w:szCs w:val="24"/>
        </w:rPr>
        <w:t xml:space="preserve">. Programom produženog boravka </w:t>
      </w:r>
      <w:r w:rsidRPr="00FF5E20">
        <w:rPr>
          <w:rFonts w:ascii="Times New Roman" w:hAnsi="Times New Roman" w:cs="Times New Roman"/>
          <w:sz w:val="24"/>
          <w:szCs w:val="24"/>
        </w:rPr>
        <w:t xml:space="preserve">roditeljima učenika nižih  razreda pružena </w:t>
      </w:r>
      <w:r w:rsidR="00881646" w:rsidRPr="00FF5E20">
        <w:rPr>
          <w:rFonts w:ascii="Times New Roman" w:hAnsi="Times New Roman" w:cs="Times New Roman"/>
          <w:sz w:val="24"/>
          <w:szCs w:val="24"/>
        </w:rPr>
        <w:t xml:space="preserve">je </w:t>
      </w:r>
      <w:r w:rsidRPr="00FF5E20">
        <w:rPr>
          <w:rFonts w:ascii="Times New Roman" w:hAnsi="Times New Roman" w:cs="Times New Roman"/>
          <w:sz w:val="24"/>
          <w:szCs w:val="24"/>
        </w:rPr>
        <w:t xml:space="preserve"> mogućnost organiziranog boravka djeteta u školi nakon redovne  nastave uz  mogućnost  </w:t>
      </w:r>
      <w:r w:rsidR="00BE2E98" w:rsidRPr="00FF5E20">
        <w:rPr>
          <w:rFonts w:ascii="Times New Roman" w:hAnsi="Times New Roman" w:cs="Times New Roman"/>
          <w:sz w:val="24"/>
          <w:szCs w:val="24"/>
        </w:rPr>
        <w:t>ručka</w:t>
      </w:r>
      <w:r w:rsidRPr="00FF5E20">
        <w:rPr>
          <w:rFonts w:ascii="Times New Roman" w:hAnsi="Times New Roman" w:cs="Times New Roman"/>
          <w:sz w:val="24"/>
          <w:szCs w:val="24"/>
        </w:rPr>
        <w:t xml:space="preserve">  i izvršavanja  školskih  obveza za slijedeći dan.  </w:t>
      </w:r>
      <w:r w:rsidR="0036398F">
        <w:rPr>
          <w:rFonts w:ascii="Times New Roman" w:hAnsi="Times New Roman" w:cs="Times New Roman"/>
          <w:sz w:val="24"/>
          <w:szCs w:val="24"/>
        </w:rPr>
        <w:t xml:space="preserve">Najvećim dijelom sredstva </w:t>
      </w:r>
      <w:r w:rsidR="0036398F">
        <w:rPr>
          <w:rFonts w:ascii="Times New Roman" w:hAnsi="Times New Roman" w:cs="Times New Roman"/>
          <w:sz w:val="24"/>
          <w:szCs w:val="24"/>
        </w:rPr>
        <w:lastRenderedPageBreak/>
        <w:t>su usmjerena na rashode za zaposlene: plaće za redovan rad, materijalna prava djelatnica ( r</w:t>
      </w:r>
      <w:r w:rsidR="001A05E8">
        <w:rPr>
          <w:rFonts w:ascii="Times New Roman" w:hAnsi="Times New Roman" w:cs="Times New Roman"/>
          <w:sz w:val="24"/>
          <w:szCs w:val="24"/>
        </w:rPr>
        <w:t>egres</w:t>
      </w:r>
      <w:r w:rsidR="00E00BF7">
        <w:rPr>
          <w:rFonts w:ascii="Times New Roman" w:hAnsi="Times New Roman" w:cs="Times New Roman"/>
          <w:sz w:val="24"/>
          <w:szCs w:val="24"/>
        </w:rPr>
        <w:t>)</w:t>
      </w:r>
      <w:r w:rsidR="0036398F">
        <w:rPr>
          <w:rFonts w:ascii="Times New Roman" w:hAnsi="Times New Roman" w:cs="Times New Roman"/>
          <w:sz w:val="24"/>
          <w:szCs w:val="24"/>
        </w:rPr>
        <w:t xml:space="preserve"> doprinosa, prijevoza</w:t>
      </w:r>
      <w:r w:rsidR="00E00BF7">
        <w:rPr>
          <w:rFonts w:ascii="Times New Roman" w:hAnsi="Times New Roman" w:cs="Times New Roman"/>
          <w:sz w:val="24"/>
          <w:szCs w:val="24"/>
        </w:rPr>
        <w:t xml:space="preserve"> na posao.</w:t>
      </w:r>
      <w:r w:rsidR="00BB5D9A">
        <w:rPr>
          <w:rFonts w:ascii="Times New Roman" w:hAnsi="Times New Roman" w:cs="Times New Roman"/>
          <w:sz w:val="24"/>
          <w:szCs w:val="24"/>
        </w:rPr>
        <w:t xml:space="preserve"> Rashodi za zaposlene iznose </w:t>
      </w:r>
      <w:r w:rsidR="009604D8">
        <w:rPr>
          <w:rFonts w:ascii="Times New Roman" w:hAnsi="Times New Roman" w:cs="Times New Roman"/>
          <w:sz w:val="24"/>
          <w:szCs w:val="24"/>
        </w:rPr>
        <w:t>21.159,51 EUR</w:t>
      </w:r>
      <w:r w:rsidR="00BB5D9A">
        <w:rPr>
          <w:rFonts w:ascii="Times New Roman" w:hAnsi="Times New Roman" w:cs="Times New Roman"/>
          <w:sz w:val="24"/>
          <w:szCs w:val="24"/>
        </w:rPr>
        <w:t xml:space="preserve">, troškovi ručka iznose </w:t>
      </w:r>
      <w:r w:rsidR="005405F8">
        <w:rPr>
          <w:rFonts w:ascii="Times New Roman" w:hAnsi="Times New Roman" w:cs="Times New Roman"/>
          <w:sz w:val="24"/>
          <w:szCs w:val="24"/>
        </w:rPr>
        <w:t xml:space="preserve">13.033,95EUR. Ostali troškovi </w:t>
      </w:r>
      <w:r w:rsidR="009604D8">
        <w:rPr>
          <w:rFonts w:ascii="Times New Roman" w:hAnsi="Times New Roman" w:cs="Times New Roman"/>
          <w:sz w:val="24"/>
          <w:szCs w:val="24"/>
        </w:rPr>
        <w:t>odnose se na popravak pećnice u iznosu 275,10 EUR (iz izvora 11) te sredstva za čišćenje kuhinje u iznosu 737,68 EUR (iz izvora 72).</w:t>
      </w:r>
      <w:r w:rsidR="00E00BF7">
        <w:rPr>
          <w:rFonts w:ascii="Times New Roman" w:hAnsi="Times New Roman" w:cs="Times New Roman"/>
          <w:sz w:val="24"/>
          <w:szCs w:val="24"/>
        </w:rPr>
        <w:t xml:space="preserve">Ostvarenje po programu je </w:t>
      </w:r>
      <w:r w:rsidR="009604D8">
        <w:rPr>
          <w:rFonts w:ascii="Times New Roman" w:hAnsi="Times New Roman" w:cs="Times New Roman"/>
          <w:sz w:val="24"/>
          <w:szCs w:val="24"/>
        </w:rPr>
        <w:t>35.206,24 EUR</w:t>
      </w:r>
      <w:r w:rsidR="00E00BF7">
        <w:rPr>
          <w:rFonts w:ascii="Times New Roman" w:hAnsi="Times New Roman" w:cs="Times New Roman"/>
          <w:sz w:val="24"/>
          <w:szCs w:val="24"/>
        </w:rPr>
        <w:t xml:space="preserve"> odnosno </w:t>
      </w:r>
      <w:r w:rsidR="009604D8">
        <w:rPr>
          <w:rFonts w:ascii="Times New Roman" w:hAnsi="Times New Roman" w:cs="Times New Roman"/>
          <w:sz w:val="24"/>
          <w:szCs w:val="24"/>
        </w:rPr>
        <w:t>69,32</w:t>
      </w:r>
      <w:r w:rsidR="00E00BF7"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9604D8">
        <w:rPr>
          <w:rFonts w:ascii="Times New Roman" w:hAnsi="Times New Roman" w:cs="Times New Roman"/>
          <w:sz w:val="24"/>
          <w:szCs w:val="24"/>
        </w:rPr>
        <w:t>tekući</w:t>
      </w:r>
      <w:r w:rsidR="00E00BF7">
        <w:rPr>
          <w:rFonts w:ascii="Times New Roman" w:hAnsi="Times New Roman" w:cs="Times New Roman"/>
          <w:sz w:val="24"/>
          <w:szCs w:val="24"/>
        </w:rPr>
        <w:t xml:space="preserve"> plan.</w:t>
      </w:r>
    </w:p>
    <w:p w14:paraId="657149B6" w14:textId="3970CC53" w:rsidR="00881646" w:rsidRPr="000E1307" w:rsidRDefault="00881646" w:rsidP="000E1307">
      <w:pPr>
        <w:pStyle w:val="Tijeloteksta"/>
        <w:spacing w:before="8" w:line="225" w:lineRule="auto"/>
        <w:ind w:right="530"/>
        <w:rPr>
          <w:rFonts w:ascii="Times New Roman" w:eastAsiaTheme="minorHAnsi" w:hAnsi="Times New Roman" w:cs="Times New Roman"/>
          <w:sz w:val="24"/>
          <w:szCs w:val="24"/>
        </w:rPr>
      </w:pPr>
    </w:p>
    <w:p w14:paraId="3E5648BE" w14:textId="5384CD66" w:rsidR="007232C6" w:rsidRDefault="00BB5D9A" w:rsidP="00AC17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D9A">
        <w:rPr>
          <w:rFonts w:ascii="Times New Roman" w:hAnsi="Times New Roman" w:cs="Times New Roman"/>
          <w:b/>
          <w:bCs/>
          <w:sz w:val="24"/>
          <w:szCs w:val="24"/>
        </w:rPr>
        <w:t>Programska aktivnost 550008 Maturalna putovanja</w:t>
      </w:r>
    </w:p>
    <w:p w14:paraId="5D05A363" w14:textId="36BB8908" w:rsidR="007232C6" w:rsidRDefault="007232C6" w:rsidP="00723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Izvori financiran</w:t>
      </w:r>
      <w:r>
        <w:rPr>
          <w:rFonts w:ascii="Times New Roman" w:hAnsi="Times New Roman" w:cs="Times New Roman"/>
          <w:sz w:val="24"/>
          <w:szCs w:val="24"/>
        </w:rPr>
        <w:t>ja:</w:t>
      </w:r>
    </w:p>
    <w:p w14:paraId="3C59F8B6" w14:textId="77777777" w:rsidR="007232C6" w:rsidRDefault="007232C6" w:rsidP="007232C6">
      <w:pPr>
        <w:spacing w:line="240" w:lineRule="auto"/>
        <w:rPr>
          <w:rFonts w:ascii="Times New Roman" w:hAnsi="Times New Roman" w:cs="Times New Roman"/>
          <w:b/>
          <w:bCs/>
        </w:rPr>
      </w:pPr>
      <w:r w:rsidRPr="00FF5E20">
        <w:rPr>
          <w:rFonts w:ascii="Times New Roman" w:hAnsi="Times New Roman" w:cs="Times New Roman"/>
          <w:sz w:val="24"/>
          <w:szCs w:val="24"/>
        </w:rPr>
        <w:t>72 Ostali prihodi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2787"/>
        <w:gridCol w:w="2039"/>
        <w:gridCol w:w="2039"/>
      </w:tblGrid>
      <w:tr w:rsidR="007232C6" w14:paraId="153026C6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67CB5CC8" w14:textId="77777777" w:rsidR="007232C6" w:rsidRDefault="007232C6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7FB35A24" w14:textId="77777777" w:rsidR="007232C6" w:rsidRDefault="007232C6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1E961017" w14:textId="77777777" w:rsidR="007232C6" w:rsidRDefault="007232C6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7DF40351" w14:textId="77777777" w:rsidR="007232C6" w:rsidRDefault="007232C6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7232C6" w14:paraId="62ADDA09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03B7CA38" w14:textId="058FFC71" w:rsidR="00961F87" w:rsidRPr="00961F87" w:rsidRDefault="00961F87" w:rsidP="00961F87"/>
          <w:p w14:paraId="503C9500" w14:textId="3CD57A32" w:rsidR="007232C6" w:rsidRDefault="00961F87" w:rsidP="00961F87">
            <w:pPr>
              <w:pStyle w:val="Odlomakpopisa"/>
              <w:spacing w:before="9" w:line="228" w:lineRule="auto"/>
              <w:ind w:left="0" w:right="689"/>
              <w:jc w:val="both"/>
            </w:pPr>
            <w:r w:rsidRPr="00961F87">
              <w:t xml:space="preserve">Broj učenika koji sudjeluju na terenskoj nastavi i jednodnevnim izletima. </w:t>
            </w:r>
          </w:p>
        </w:tc>
        <w:tc>
          <w:tcPr>
            <w:tcW w:w="3052" w:type="dxa"/>
            <w:vAlign w:val="center"/>
          </w:tcPr>
          <w:p w14:paraId="19284E87" w14:textId="77777777" w:rsidR="00961F87" w:rsidRPr="00961F87" w:rsidRDefault="00961F87" w:rsidP="00961F87">
            <w:pPr>
              <w:ind w:right="57"/>
            </w:pPr>
            <w:r w:rsidRPr="00961F87">
              <w:t>Programom se omogućuje provedba  jednodnevne terenske nastave i izleta u organizaciji škole sukladno Pravilniku o izvođenju izleta, ekskurzija i drugih odgojno obrazovnih aktivnosti izvan škole ( NN broj 81/15). Jednodnevni izleti i terenska nastava utvrđuje se Godišnjim planom i programom rada i /ili školskim kurikulumom i sudjelovati će oni učenici (razredi) za koje je to tako predviđeno. Roditelji učenika sufinanciraju jednodnevne izlete i terensku nastavu prema tržišnoj cijeni ulaznica, prijevoza i slično.</w:t>
            </w:r>
          </w:p>
          <w:p w14:paraId="3F2CF6F1" w14:textId="7D2F42F3" w:rsidR="007232C6" w:rsidRDefault="007232C6" w:rsidP="00CE02F3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  <w:tc>
          <w:tcPr>
            <w:tcW w:w="2086" w:type="dxa"/>
            <w:vAlign w:val="center"/>
          </w:tcPr>
          <w:p w14:paraId="068D036A" w14:textId="38C8546E" w:rsidR="00961F87" w:rsidRPr="00961F87" w:rsidRDefault="00961F87" w:rsidP="00961F87"/>
          <w:p w14:paraId="6AC8BA78" w14:textId="0F76EE32" w:rsidR="00961F87" w:rsidRPr="00961F87" w:rsidRDefault="009D695D" w:rsidP="00961F87">
            <w:r>
              <w:t>33</w:t>
            </w:r>
            <w:r w:rsidR="00961F87" w:rsidRPr="00961F87">
              <w:t xml:space="preserve"> učenika jednodnevni izlet</w:t>
            </w:r>
          </w:p>
          <w:p w14:paraId="3B0A6281" w14:textId="1735D084" w:rsidR="007232C6" w:rsidRDefault="007232C6" w:rsidP="00CE02F3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  <w:tc>
          <w:tcPr>
            <w:tcW w:w="2086" w:type="dxa"/>
            <w:vAlign w:val="center"/>
          </w:tcPr>
          <w:p w14:paraId="4EE72EA2" w14:textId="36FB0E85" w:rsidR="00961F87" w:rsidRPr="00961F87" w:rsidRDefault="00961F87" w:rsidP="00961F87"/>
          <w:p w14:paraId="15F4D5DF" w14:textId="15440323" w:rsidR="00961F87" w:rsidRPr="00961F87" w:rsidRDefault="009D695D" w:rsidP="00961F87">
            <w:r>
              <w:t>33</w:t>
            </w:r>
            <w:r w:rsidR="00961F87" w:rsidRPr="00961F87">
              <w:t xml:space="preserve"> učenika jednodnevni izlet</w:t>
            </w:r>
          </w:p>
          <w:p w14:paraId="5DBACF41" w14:textId="689FA0C2" w:rsidR="007232C6" w:rsidRDefault="007232C6" w:rsidP="00CE02F3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</w:tr>
    </w:tbl>
    <w:p w14:paraId="03A04A32" w14:textId="6D824112" w:rsidR="008301E6" w:rsidRPr="00084B3D" w:rsidRDefault="00BB5D9A" w:rsidP="00BB5D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5AB" w:rsidRPr="00B565AB" w14:paraId="53A26A41" w14:textId="77777777" w:rsidTr="00B565AB">
        <w:tc>
          <w:tcPr>
            <w:tcW w:w="9062" w:type="dxa"/>
          </w:tcPr>
          <w:p w14:paraId="374B0242" w14:textId="249156C6" w:rsidR="00B565AB" w:rsidRPr="00B565AB" w:rsidRDefault="00B565AB" w:rsidP="00BE68B4">
            <w:pPr>
              <w:rPr>
                <w:rFonts w:ascii="Times New Roman" w:hAnsi="Times New Roman" w:cs="Times New Roman"/>
              </w:rPr>
            </w:pPr>
            <w:r w:rsidRPr="00B565AB">
              <w:rPr>
                <w:rFonts w:ascii="Times New Roman" w:hAnsi="Times New Roman" w:cs="Times New Roman"/>
              </w:rPr>
              <w:t xml:space="preserve"> 550008 Maturalna putovanja                                           </w:t>
            </w:r>
          </w:p>
        </w:tc>
      </w:tr>
      <w:tr w:rsidR="00B565AB" w:rsidRPr="00B565AB" w14:paraId="75000EC2" w14:textId="77777777" w:rsidTr="00B565AB">
        <w:tc>
          <w:tcPr>
            <w:tcW w:w="9062" w:type="dxa"/>
          </w:tcPr>
          <w:p w14:paraId="18D31602" w14:textId="4BAF2CCB" w:rsidR="00B565AB" w:rsidRPr="00B565AB" w:rsidRDefault="00B565AB" w:rsidP="0083613B">
            <w:pPr>
              <w:rPr>
                <w:rFonts w:ascii="Times New Roman" w:hAnsi="Times New Roman" w:cs="Times New Roman"/>
              </w:rPr>
            </w:pPr>
            <w:r w:rsidRPr="00B565AB">
              <w:rPr>
                <w:rFonts w:ascii="Times New Roman" w:hAnsi="Times New Roman" w:cs="Times New Roman"/>
              </w:rPr>
              <w:t>IF 72 – Planiran</w:t>
            </w:r>
            <w:r w:rsidR="0060259A">
              <w:rPr>
                <w:rFonts w:ascii="Times New Roman" w:hAnsi="Times New Roman" w:cs="Times New Roman"/>
              </w:rPr>
              <w:t>o=</w:t>
            </w:r>
            <w:r w:rsidR="009D695D">
              <w:rPr>
                <w:rFonts w:ascii="Times New Roman" w:hAnsi="Times New Roman" w:cs="Times New Roman"/>
              </w:rPr>
              <w:t>500</w:t>
            </w:r>
            <w:r w:rsidR="0060259A">
              <w:rPr>
                <w:rFonts w:ascii="Times New Roman" w:hAnsi="Times New Roman" w:cs="Times New Roman"/>
              </w:rPr>
              <w:t>,00   Ostvareno=</w:t>
            </w:r>
            <w:r w:rsidR="009D695D">
              <w:rPr>
                <w:rFonts w:ascii="Times New Roman" w:hAnsi="Times New Roman" w:cs="Times New Roman"/>
              </w:rPr>
              <w:t>429,00</w:t>
            </w:r>
            <w:r w:rsidRPr="00B565AB">
              <w:rPr>
                <w:rFonts w:ascii="Times New Roman" w:hAnsi="Times New Roman" w:cs="Times New Roman"/>
              </w:rPr>
              <w:t xml:space="preserve">   Indeks =</w:t>
            </w:r>
            <w:r w:rsidR="009D695D">
              <w:rPr>
                <w:rFonts w:ascii="Times New Roman" w:hAnsi="Times New Roman" w:cs="Times New Roman"/>
              </w:rPr>
              <w:t>85,80</w:t>
            </w:r>
            <w:r w:rsidR="00BB5D9A">
              <w:rPr>
                <w:rFonts w:ascii="Times New Roman" w:hAnsi="Times New Roman" w:cs="Times New Roman"/>
              </w:rPr>
              <w:t>%</w:t>
            </w:r>
          </w:p>
        </w:tc>
      </w:tr>
    </w:tbl>
    <w:p w14:paraId="00B72C7C" w14:textId="32B59CD8" w:rsidR="00BF6686" w:rsidRDefault="00742A2D" w:rsidP="009B5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A2D">
        <w:rPr>
          <w:rFonts w:ascii="Times New Roman" w:hAnsi="Times New Roman" w:cs="Times New Roman"/>
          <w:b/>
        </w:rPr>
        <w:t>O</w:t>
      </w:r>
      <w:r w:rsidR="00BB5D9A">
        <w:rPr>
          <w:rFonts w:ascii="Times New Roman" w:hAnsi="Times New Roman" w:cs="Times New Roman"/>
          <w:b/>
        </w:rPr>
        <w:t>brazloženje</w:t>
      </w:r>
      <w:r w:rsidRPr="00742A2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60259A">
        <w:rPr>
          <w:rFonts w:ascii="Times New Roman" w:hAnsi="Times New Roman" w:cs="Times New Roman"/>
          <w:bCs/>
          <w:color w:val="000000"/>
        </w:rPr>
        <w:t>P</w:t>
      </w:r>
      <w:r w:rsidRPr="00B565AB">
        <w:rPr>
          <w:rFonts w:ascii="Times New Roman" w:hAnsi="Times New Roman" w:cs="Times New Roman"/>
          <w:bCs/>
          <w:color w:val="000000"/>
        </w:rPr>
        <w:t xml:space="preserve">rogram za kojeg se prihodi </w:t>
      </w:r>
      <w:r w:rsidR="0060259A">
        <w:rPr>
          <w:rFonts w:ascii="Times New Roman" w:hAnsi="Times New Roman" w:cs="Times New Roman"/>
          <w:bCs/>
          <w:color w:val="000000"/>
        </w:rPr>
        <w:t xml:space="preserve"> namjenski </w:t>
      </w:r>
      <w:r w:rsidRPr="00B565AB">
        <w:rPr>
          <w:rFonts w:ascii="Times New Roman" w:hAnsi="Times New Roman" w:cs="Times New Roman"/>
          <w:bCs/>
          <w:color w:val="000000"/>
        </w:rPr>
        <w:t xml:space="preserve">ostvaruju od uplata učenika za provedbu </w:t>
      </w:r>
      <w:r w:rsidR="0060259A">
        <w:rPr>
          <w:rFonts w:ascii="Times New Roman" w:hAnsi="Times New Roman" w:cs="Times New Roman"/>
          <w:bCs/>
          <w:color w:val="000000"/>
        </w:rPr>
        <w:t xml:space="preserve"> jednodnevne </w:t>
      </w:r>
      <w:r w:rsidRPr="00B565AB">
        <w:rPr>
          <w:rFonts w:ascii="Times New Roman" w:hAnsi="Times New Roman" w:cs="Times New Roman"/>
          <w:bCs/>
          <w:color w:val="000000"/>
        </w:rPr>
        <w:t>terenske nastav</w:t>
      </w:r>
      <w:r w:rsidR="0060259A">
        <w:rPr>
          <w:rFonts w:ascii="Times New Roman" w:hAnsi="Times New Roman" w:cs="Times New Roman"/>
          <w:bCs/>
          <w:color w:val="000000"/>
        </w:rPr>
        <w:t>e i izleta u organizaciji škole</w:t>
      </w:r>
      <w:r w:rsidR="009B5266">
        <w:rPr>
          <w:rFonts w:ascii="Times New Roman" w:hAnsi="Times New Roman" w:cs="Times New Roman"/>
          <w:bCs/>
          <w:color w:val="000000"/>
        </w:rPr>
        <w:t xml:space="preserve"> prema školskom Kurikulumu.</w:t>
      </w:r>
      <w:r w:rsidR="009B5266">
        <w:rPr>
          <w:rFonts w:ascii="Times New Roman" w:hAnsi="Times New Roman" w:cs="Times New Roman"/>
          <w:sz w:val="24"/>
          <w:szCs w:val="24"/>
        </w:rPr>
        <w:t xml:space="preserve"> </w:t>
      </w:r>
      <w:r w:rsidR="0060259A">
        <w:rPr>
          <w:rFonts w:ascii="Times New Roman" w:hAnsi="Times New Roman" w:cs="Times New Roman"/>
          <w:bCs/>
          <w:color w:val="000000"/>
        </w:rPr>
        <w:t>Na</w:t>
      </w:r>
      <w:r w:rsidR="00D718DC">
        <w:rPr>
          <w:rFonts w:ascii="Times New Roman" w:hAnsi="Times New Roman" w:cs="Times New Roman"/>
          <w:bCs/>
          <w:color w:val="000000"/>
        </w:rPr>
        <w:t xml:space="preserve"> jednodnevn</w:t>
      </w:r>
      <w:r w:rsidR="008E3518">
        <w:rPr>
          <w:rFonts w:ascii="Times New Roman" w:hAnsi="Times New Roman" w:cs="Times New Roman"/>
          <w:bCs/>
          <w:color w:val="000000"/>
        </w:rPr>
        <w:t>om</w:t>
      </w:r>
      <w:r w:rsidR="0060259A">
        <w:rPr>
          <w:rFonts w:ascii="Times New Roman" w:hAnsi="Times New Roman" w:cs="Times New Roman"/>
          <w:bCs/>
          <w:color w:val="000000"/>
        </w:rPr>
        <w:t xml:space="preserve"> izlet</w:t>
      </w:r>
      <w:r w:rsidR="008E3518">
        <w:rPr>
          <w:rFonts w:ascii="Times New Roman" w:hAnsi="Times New Roman" w:cs="Times New Roman"/>
          <w:bCs/>
          <w:color w:val="000000"/>
        </w:rPr>
        <w:t>u</w:t>
      </w:r>
      <w:r w:rsidR="0060259A">
        <w:rPr>
          <w:rFonts w:ascii="Times New Roman" w:hAnsi="Times New Roman" w:cs="Times New Roman"/>
          <w:bCs/>
          <w:color w:val="000000"/>
        </w:rPr>
        <w:t xml:space="preserve"> je sudjelovalo </w:t>
      </w:r>
      <w:r w:rsidR="008E3518">
        <w:rPr>
          <w:rFonts w:ascii="Times New Roman" w:hAnsi="Times New Roman" w:cs="Times New Roman"/>
          <w:bCs/>
          <w:color w:val="000000"/>
        </w:rPr>
        <w:t>33</w:t>
      </w:r>
      <w:r w:rsidR="0060259A">
        <w:rPr>
          <w:rFonts w:ascii="Times New Roman" w:hAnsi="Times New Roman" w:cs="Times New Roman"/>
          <w:bCs/>
          <w:color w:val="000000"/>
        </w:rPr>
        <w:t xml:space="preserve"> učenika</w:t>
      </w:r>
      <w:r w:rsidR="008E3518">
        <w:rPr>
          <w:rFonts w:ascii="Times New Roman" w:hAnsi="Times New Roman" w:cs="Times New Roman"/>
          <w:bCs/>
          <w:color w:val="000000"/>
        </w:rPr>
        <w:t xml:space="preserve"> 1.razreda.</w:t>
      </w:r>
      <w:r w:rsidR="0060259A">
        <w:rPr>
          <w:rFonts w:ascii="Times New Roman" w:hAnsi="Times New Roman" w:cs="Times New Roman"/>
          <w:bCs/>
          <w:color w:val="000000"/>
        </w:rPr>
        <w:t xml:space="preserve"> </w:t>
      </w:r>
      <w:r w:rsidR="00BB5D9A">
        <w:rPr>
          <w:rFonts w:ascii="Times New Roman" w:hAnsi="Times New Roman" w:cs="Times New Roman"/>
          <w:bCs/>
          <w:color w:val="000000"/>
        </w:rPr>
        <w:t xml:space="preserve"> </w:t>
      </w:r>
      <w:r w:rsidR="00BF6686">
        <w:rPr>
          <w:rFonts w:ascii="Times New Roman" w:hAnsi="Times New Roman" w:cs="Times New Roman"/>
          <w:sz w:val="24"/>
          <w:szCs w:val="24"/>
        </w:rPr>
        <w:t xml:space="preserve">Ostvarenje po programu je </w:t>
      </w:r>
      <w:r w:rsidR="008E3518">
        <w:rPr>
          <w:rFonts w:ascii="Times New Roman" w:hAnsi="Times New Roman" w:cs="Times New Roman"/>
          <w:sz w:val="24"/>
          <w:szCs w:val="24"/>
        </w:rPr>
        <w:t>429,00 EUR</w:t>
      </w:r>
      <w:r w:rsidR="00BF6686">
        <w:rPr>
          <w:rFonts w:ascii="Times New Roman" w:hAnsi="Times New Roman" w:cs="Times New Roman"/>
          <w:sz w:val="24"/>
          <w:szCs w:val="24"/>
        </w:rPr>
        <w:t xml:space="preserve"> odnosno </w:t>
      </w:r>
      <w:r w:rsidR="008E3518">
        <w:rPr>
          <w:rFonts w:ascii="Times New Roman" w:hAnsi="Times New Roman" w:cs="Times New Roman"/>
          <w:sz w:val="24"/>
          <w:szCs w:val="24"/>
        </w:rPr>
        <w:t>85,80</w:t>
      </w:r>
      <w:r w:rsidR="00BF6686"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8E3518">
        <w:rPr>
          <w:rFonts w:ascii="Times New Roman" w:hAnsi="Times New Roman" w:cs="Times New Roman"/>
          <w:sz w:val="24"/>
          <w:szCs w:val="24"/>
        </w:rPr>
        <w:t>tekući</w:t>
      </w:r>
      <w:r w:rsidR="00BF6686">
        <w:rPr>
          <w:rFonts w:ascii="Times New Roman" w:hAnsi="Times New Roman" w:cs="Times New Roman"/>
          <w:sz w:val="24"/>
          <w:szCs w:val="24"/>
        </w:rPr>
        <w:t xml:space="preserve"> plan.</w:t>
      </w:r>
    </w:p>
    <w:p w14:paraId="0FD9D87B" w14:textId="3352997C" w:rsidR="00BB5D9A" w:rsidRDefault="00BB5D9A" w:rsidP="00742A2D">
      <w:pPr>
        <w:spacing w:line="240" w:lineRule="auto"/>
        <w:rPr>
          <w:rFonts w:ascii="Times New Roman" w:hAnsi="Times New Roman" w:cs="Times New Roman"/>
          <w:bCs/>
          <w:color w:val="000000"/>
        </w:rPr>
      </w:pPr>
    </w:p>
    <w:p w14:paraId="251BB2ED" w14:textId="77777777" w:rsidR="00BF46F1" w:rsidRDefault="00BF46F1" w:rsidP="00742A2D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14:paraId="08E7FFD5" w14:textId="77777777" w:rsidR="00BF46F1" w:rsidRDefault="00BF46F1" w:rsidP="00742A2D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14:paraId="23325E59" w14:textId="77777777" w:rsidR="00BF46F1" w:rsidRDefault="00BF46F1" w:rsidP="00742A2D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14:paraId="49C2B201" w14:textId="77777777" w:rsidR="00BF46F1" w:rsidRDefault="00BF46F1" w:rsidP="00742A2D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14:paraId="4FAE3A3D" w14:textId="77777777" w:rsidR="00BF46F1" w:rsidRDefault="00BF46F1" w:rsidP="00742A2D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14:paraId="02D709BC" w14:textId="4D339A2B" w:rsidR="00BB5D9A" w:rsidRDefault="00BB5D9A" w:rsidP="00742A2D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BF6686">
        <w:rPr>
          <w:rFonts w:ascii="Times New Roman" w:hAnsi="Times New Roman" w:cs="Times New Roman"/>
          <w:b/>
          <w:color w:val="000000"/>
        </w:rPr>
        <w:lastRenderedPageBreak/>
        <w:t xml:space="preserve">Programska aktivnost </w:t>
      </w:r>
      <w:r w:rsidR="00BF6686" w:rsidRPr="00BF6686">
        <w:rPr>
          <w:rFonts w:ascii="Times New Roman" w:hAnsi="Times New Roman" w:cs="Times New Roman"/>
          <w:b/>
          <w:color w:val="000000"/>
        </w:rPr>
        <w:t>550011 Stručno usavršavanje nastavnika</w:t>
      </w:r>
    </w:p>
    <w:p w14:paraId="6982C7C6" w14:textId="2CDBE337" w:rsidR="00961F87" w:rsidRDefault="00961F87" w:rsidP="00961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Izvori financiran</w:t>
      </w:r>
      <w:r>
        <w:rPr>
          <w:rFonts w:ascii="Times New Roman" w:hAnsi="Times New Roman" w:cs="Times New Roman"/>
          <w:sz w:val="24"/>
          <w:szCs w:val="24"/>
        </w:rPr>
        <w:t>ja:</w:t>
      </w:r>
    </w:p>
    <w:p w14:paraId="7C850219" w14:textId="636F603F" w:rsidR="00961F87" w:rsidRDefault="00961F87" w:rsidP="00961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21 Pomoći iz državnog proračuna</w:t>
      </w:r>
    </w:p>
    <w:p w14:paraId="674D364D" w14:textId="38CC53B9" w:rsidR="00961F87" w:rsidRDefault="00961F87" w:rsidP="00961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71 Vlastiti prihodi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2610"/>
        <w:gridCol w:w="2205"/>
        <w:gridCol w:w="2205"/>
      </w:tblGrid>
      <w:tr w:rsidR="00961F87" w14:paraId="58DBF67D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5D46B08C" w14:textId="77777777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7BEFD4BB" w14:textId="77777777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3AC0FD06" w14:textId="77777777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18B7A905" w14:textId="77777777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961F87" w14:paraId="4DE54891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58EE70B2" w14:textId="6823BD96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 w:rsidRPr="00961F87">
              <w:rPr>
                <w:rFonts w:ascii="Times New Roman" w:hAnsi="Times New Roman" w:cs="Times New Roman"/>
              </w:rPr>
              <w:t>Broj učitelj koji sudjeluju u aktivnosti usavršavanja</w:t>
            </w:r>
            <w:r>
              <w:t xml:space="preserve"> </w:t>
            </w:r>
          </w:p>
        </w:tc>
        <w:tc>
          <w:tcPr>
            <w:tcW w:w="3052" w:type="dxa"/>
            <w:vAlign w:val="center"/>
          </w:tcPr>
          <w:p w14:paraId="4E664EC7" w14:textId="723B9642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</w:rPr>
              <w:t xml:space="preserve">Implementacija novih znanja u nastavu.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14:paraId="45E91AA2" w14:textId="225030FE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učitelja koji sudjeluju u aktivnosti  usavršavanja.</w:t>
            </w:r>
          </w:p>
        </w:tc>
        <w:tc>
          <w:tcPr>
            <w:tcW w:w="2086" w:type="dxa"/>
            <w:vAlign w:val="center"/>
          </w:tcPr>
          <w:p w14:paraId="5DA995D1" w14:textId="0331530A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učitelja koji sudjeluju u aktivnosti  usavršavanja.</w:t>
            </w:r>
          </w:p>
        </w:tc>
      </w:tr>
    </w:tbl>
    <w:p w14:paraId="6B85EF4C" w14:textId="4A40D626" w:rsidR="0060259A" w:rsidRDefault="00BF6686" w:rsidP="00BF66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5AB" w:rsidRPr="00B565AB" w14:paraId="2BF48DBF" w14:textId="77777777" w:rsidTr="00B565AB">
        <w:tc>
          <w:tcPr>
            <w:tcW w:w="9062" w:type="dxa"/>
          </w:tcPr>
          <w:p w14:paraId="0C3A1998" w14:textId="521A07F9" w:rsidR="00B565AB" w:rsidRPr="00B565AB" w:rsidRDefault="00B565AB" w:rsidP="00BE68B4">
            <w:pPr>
              <w:rPr>
                <w:rFonts w:ascii="Times New Roman" w:hAnsi="Times New Roman" w:cs="Times New Roman"/>
              </w:rPr>
            </w:pPr>
            <w:r w:rsidRPr="00B565AB">
              <w:rPr>
                <w:rFonts w:ascii="Times New Roman" w:hAnsi="Times New Roman" w:cs="Times New Roman"/>
              </w:rPr>
              <w:t xml:space="preserve"> 550011  Stručno usavršavanje nastavnika</w:t>
            </w:r>
          </w:p>
        </w:tc>
      </w:tr>
      <w:tr w:rsidR="00BF6686" w:rsidRPr="00B565AB" w14:paraId="505A73F8" w14:textId="77777777" w:rsidTr="00B565AB">
        <w:tc>
          <w:tcPr>
            <w:tcW w:w="9062" w:type="dxa"/>
          </w:tcPr>
          <w:p w14:paraId="4770E052" w14:textId="516786C0" w:rsidR="00BF6686" w:rsidRPr="00B565AB" w:rsidRDefault="00BF6686" w:rsidP="00BE68B4">
            <w:pPr>
              <w:rPr>
                <w:rFonts w:ascii="Times New Roman" w:hAnsi="Times New Roman" w:cs="Times New Roman"/>
              </w:rPr>
            </w:pPr>
            <w:r w:rsidRPr="00B565AB"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/>
              </w:rPr>
              <w:t>21</w:t>
            </w:r>
            <w:r w:rsidRPr="00B565AB">
              <w:rPr>
                <w:rFonts w:ascii="Times New Roman" w:hAnsi="Times New Roman" w:cs="Times New Roman"/>
              </w:rPr>
              <w:t xml:space="preserve"> – Planiran</w:t>
            </w:r>
            <w:r>
              <w:rPr>
                <w:rFonts w:ascii="Times New Roman" w:hAnsi="Times New Roman" w:cs="Times New Roman"/>
              </w:rPr>
              <w:t>o=</w:t>
            </w:r>
            <w:r w:rsidR="008E35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0,00   Ostvareno= 0,00</w:t>
            </w:r>
            <w:r w:rsidRPr="00B565AB">
              <w:rPr>
                <w:rFonts w:ascii="Times New Roman" w:hAnsi="Times New Roman" w:cs="Times New Roman"/>
              </w:rPr>
              <w:t xml:space="preserve">   Indeks =</w:t>
            </w:r>
            <w:r w:rsidR="008E351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565AB" w:rsidRPr="00B565AB" w14:paraId="63970879" w14:textId="77777777" w:rsidTr="00B565AB">
        <w:tc>
          <w:tcPr>
            <w:tcW w:w="9062" w:type="dxa"/>
          </w:tcPr>
          <w:p w14:paraId="5FEEB4B2" w14:textId="72408568" w:rsidR="00B565AB" w:rsidRPr="00B565AB" w:rsidRDefault="00C93180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71 – Planirano</w:t>
            </w:r>
            <w:r w:rsidR="00B565AB" w:rsidRPr="00B565AB">
              <w:rPr>
                <w:rFonts w:ascii="Times New Roman" w:hAnsi="Times New Roman" w:cs="Times New Roman"/>
              </w:rPr>
              <w:t>=</w:t>
            </w:r>
            <w:r w:rsidR="008E3518">
              <w:rPr>
                <w:rFonts w:ascii="Times New Roman" w:hAnsi="Times New Roman" w:cs="Times New Roman"/>
              </w:rPr>
              <w:t>4</w:t>
            </w:r>
            <w:r w:rsidR="0083613B">
              <w:rPr>
                <w:rFonts w:ascii="Times New Roman" w:hAnsi="Times New Roman" w:cs="Times New Roman"/>
              </w:rPr>
              <w:t>00</w:t>
            </w:r>
            <w:r w:rsidR="00B565AB" w:rsidRPr="00B565AB">
              <w:rPr>
                <w:rFonts w:ascii="Times New Roman" w:hAnsi="Times New Roman" w:cs="Times New Roman"/>
              </w:rPr>
              <w:t xml:space="preserve">,00  </w:t>
            </w:r>
            <w:r w:rsidR="0060259A">
              <w:rPr>
                <w:rFonts w:ascii="Times New Roman" w:hAnsi="Times New Roman" w:cs="Times New Roman"/>
              </w:rPr>
              <w:t xml:space="preserve"> Ostvareno=</w:t>
            </w:r>
            <w:r w:rsidR="008E3518">
              <w:rPr>
                <w:rFonts w:ascii="Times New Roman" w:hAnsi="Times New Roman" w:cs="Times New Roman"/>
              </w:rPr>
              <w:t>22,74</w:t>
            </w:r>
            <w:r w:rsidR="00B565AB" w:rsidRPr="00B565AB">
              <w:rPr>
                <w:rFonts w:ascii="Times New Roman" w:hAnsi="Times New Roman" w:cs="Times New Roman"/>
              </w:rPr>
              <w:t xml:space="preserve">   Indeks </w:t>
            </w:r>
            <w:r w:rsidR="00BF6686">
              <w:rPr>
                <w:rFonts w:ascii="Times New Roman" w:hAnsi="Times New Roman" w:cs="Times New Roman"/>
              </w:rPr>
              <w:t xml:space="preserve">= </w:t>
            </w:r>
            <w:r w:rsidR="008E3518">
              <w:rPr>
                <w:rFonts w:ascii="Times New Roman" w:hAnsi="Times New Roman" w:cs="Times New Roman"/>
              </w:rPr>
              <w:t>5,69</w:t>
            </w:r>
            <w:r w:rsidR="00BF6686">
              <w:rPr>
                <w:rFonts w:ascii="Times New Roman" w:hAnsi="Times New Roman" w:cs="Times New Roman"/>
              </w:rPr>
              <w:t>%</w:t>
            </w:r>
          </w:p>
        </w:tc>
      </w:tr>
    </w:tbl>
    <w:p w14:paraId="342CF4CE" w14:textId="5B233FEF" w:rsidR="00742A2D" w:rsidRDefault="00742A2D" w:rsidP="007F3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2D">
        <w:rPr>
          <w:rFonts w:ascii="Times New Roman" w:hAnsi="Times New Roman" w:cs="Times New Roman"/>
          <w:b/>
        </w:rPr>
        <w:t>O</w:t>
      </w:r>
      <w:r w:rsidR="007F3E82">
        <w:rPr>
          <w:rFonts w:ascii="Times New Roman" w:hAnsi="Times New Roman" w:cs="Times New Roman"/>
          <w:b/>
        </w:rPr>
        <w:t>brazloženje</w:t>
      </w:r>
      <w:r w:rsidRPr="00742A2D">
        <w:rPr>
          <w:rFonts w:ascii="Times New Roman" w:hAnsi="Times New Roman" w:cs="Times New Roman"/>
          <w:b/>
        </w:rPr>
        <w:t>:</w:t>
      </w:r>
      <w:r w:rsidR="00C93180">
        <w:rPr>
          <w:rFonts w:ascii="Times New Roman" w:hAnsi="Times New Roman" w:cs="Times New Roman"/>
        </w:rPr>
        <w:t xml:space="preserve"> Po ovom programu i izvoru financiranja realizirani su rashodi </w:t>
      </w:r>
      <w:r w:rsidR="008E3518">
        <w:rPr>
          <w:rFonts w:ascii="Times New Roman" w:hAnsi="Times New Roman" w:cs="Times New Roman"/>
        </w:rPr>
        <w:t xml:space="preserve">za doprinose po oporezivoj dnevnici u iznosu 22,70 EUR te rashodi kamata na doprinose u iznosu 0,04 </w:t>
      </w:r>
      <w:proofErr w:type="spellStart"/>
      <w:r w:rsidR="008E3518">
        <w:rPr>
          <w:rFonts w:ascii="Times New Roman" w:hAnsi="Times New Roman" w:cs="Times New Roman"/>
        </w:rPr>
        <w:t>EURradi</w:t>
      </w:r>
      <w:proofErr w:type="spellEnd"/>
      <w:r w:rsidR="008E3518">
        <w:rPr>
          <w:rFonts w:ascii="Times New Roman" w:hAnsi="Times New Roman" w:cs="Times New Roman"/>
        </w:rPr>
        <w:t xml:space="preserve"> zatvaranja kamata SNU obrascem putem e-porezne</w:t>
      </w:r>
      <w:r w:rsidR="007F3E82" w:rsidRPr="007F3E82">
        <w:rPr>
          <w:rFonts w:ascii="Times New Roman" w:hAnsi="Times New Roman" w:cs="Times New Roman"/>
          <w:sz w:val="24"/>
          <w:szCs w:val="24"/>
        </w:rPr>
        <w:t xml:space="preserve"> </w:t>
      </w:r>
      <w:r w:rsidR="007F3E82">
        <w:rPr>
          <w:rFonts w:ascii="Times New Roman" w:hAnsi="Times New Roman" w:cs="Times New Roman"/>
          <w:sz w:val="24"/>
          <w:szCs w:val="24"/>
        </w:rPr>
        <w:t xml:space="preserve">Ostvarenje po programu je </w:t>
      </w:r>
      <w:r w:rsidR="008E3518">
        <w:rPr>
          <w:rFonts w:ascii="Times New Roman" w:hAnsi="Times New Roman" w:cs="Times New Roman"/>
          <w:sz w:val="24"/>
          <w:szCs w:val="24"/>
        </w:rPr>
        <w:t>22,74 EUR</w:t>
      </w:r>
      <w:r w:rsidR="007F3E82">
        <w:rPr>
          <w:rFonts w:ascii="Times New Roman" w:hAnsi="Times New Roman" w:cs="Times New Roman"/>
          <w:sz w:val="24"/>
          <w:szCs w:val="24"/>
        </w:rPr>
        <w:t xml:space="preserve"> odnosno </w:t>
      </w:r>
      <w:r w:rsidR="008E3518">
        <w:rPr>
          <w:rFonts w:ascii="Times New Roman" w:hAnsi="Times New Roman" w:cs="Times New Roman"/>
          <w:sz w:val="24"/>
          <w:szCs w:val="24"/>
        </w:rPr>
        <w:t>4,94</w:t>
      </w:r>
      <w:r w:rsidR="007F3E82"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8E3518">
        <w:rPr>
          <w:rFonts w:ascii="Times New Roman" w:hAnsi="Times New Roman" w:cs="Times New Roman"/>
          <w:sz w:val="24"/>
          <w:szCs w:val="24"/>
        </w:rPr>
        <w:t>tekući</w:t>
      </w:r>
      <w:r w:rsidR="007F3E82">
        <w:rPr>
          <w:rFonts w:ascii="Times New Roman" w:hAnsi="Times New Roman" w:cs="Times New Roman"/>
          <w:sz w:val="24"/>
          <w:szCs w:val="24"/>
        </w:rPr>
        <w:t xml:space="preserve"> plan.</w:t>
      </w:r>
    </w:p>
    <w:p w14:paraId="054DDEF9" w14:textId="77777777" w:rsidR="007F3E82" w:rsidRPr="007F3E82" w:rsidRDefault="007F3E82" w:rsidP="007F3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4E93A" w14:textId="4485F7FB" w:rsidR="00B565AB" w:rsidRDefault="00B565AB" w:rsidP="00742A2D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F3E8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7F3E82" w:rsidRPr="007F3E82">
        <w:rPr>
          <w:rFonts w:ascii="Times New Roman" w:eastAsia="Times New Roman" w:hAnsi="Times New Roman" w:cs="Times New Roman"/>
          <w:b/>
          <w:color w:val="000000"/>
          <w:lang w:eastAsia="hr-HR"/>
        </w:rPr>
        <w:t>Programska aktivnost 550013 Školske manifestacije i ostali programi</w:t>
      </w:r>
    </w:p>
    <w:p w14:paraId="559F42E2" w14:textId="77777777" w:rsidR="00961F87" w:rsidRDefault="00961F87" w:rsidP="00961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_Hlk134087793"/>
      <w:r w:rsidRPr="00FF5E20">
        <w:rPr>
          <w:rFonts w:ascii="Times New Roman" w:hAnsi="Times New Roman" w:cs="Times New Roman"/>
          <w:sz w:val="24"/>
          <w:szCs w:val="24"/>
        </w:rPr>
        <w:t>Izvori financiran</w:t>
      </w:r>
      <w:r>
        <w:rPr>
          <w:rFonts w:ascii="Times New Roman" w:hAnsi="Times New Roman" w:cs="Times New Roman"/>
          <w:sz w:val="24"/>
          <w:szCs w:val="24"/>
        </w:rPr>
        <w:t>ja:</w:t>
      </w:r>
    </w:p>
    <w:p w14:paraId="74D08AF6" w14:textId="4897FBA4" w:rsidR="00961F87" w:rsidRDefault="00961F87" w:rsidP="00961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71 Vlastiti prihodi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85"/>
        <w:gridCol w:w="2132"/>
        <w:gridCol w:w="2132"/>
      </w:tblGrid>
      <w:tr w:rsidR="00961F87" w14:paraId="40677C6F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7D449506" w14:textId="77777777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bookmarkStart w:id="19" w:name="_Hlk134087842"/>
            <w:bookmarkEnd w:id="18"/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4B160822" w14:textId="77777777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2742CB0F" w14:textId="77777777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4874B599" w14:textId="77777777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961F87" w14:paraId="6AE2C008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5D1D7D99" w14:textId="115563FA" w:rsidR="00961F87" w:rsidRDefault="00356A5F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koji sudjeluju u radu učeničke zadruge.</w:t>
            </w:r>
          </w:p>
        </w:tc>
        <w:tc>
          <w:tcPr>
            <w:tcW w:w="3052" w:type="dxa"/>
            <w:vAlign w:val="center"/>
          </w:tcPr>
          <w:p w14:paraId="4F68372A" w14:textId="70C61CD3" w:rsidR="00961F87" w:rsidRDefault="00356A5F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</w:rPr>
              <w:t xml:space="preserve">Omogućuje se učenicima sudjelovanje u izvannastavnim aktivnostima kojima se potiče mašta, motoričke i kreativne sposobnosti.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14:paraId="6A9FF750" w14:textId="77777777" w:rsidR="00356A5F" w:rsidRPr="00356A5F" w:rsidRDefault="00356A5F" w:rsidP="00356A5F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5F">
              <w:rPr>
                <w:rFonts w:ascii="Times New Roman" w:hAnsi="Times New Roman" w:cs="Times New Roman"/>
                <w:sz w:val="24"/>
                <w:szCs w:val="24"/>
              </w:rPr>
              <w:t>65 učenika je uključeno u rad Zadruge „PINKLEC“</w:t>
            </w:r>
          </w:p>
          <w:p w14:paraId="6C192544" w14:textId="15DF96DA" w:rsidR="00961F87" w:rsidRPr="00356A5F" w:rsidRDefault="00356A5F" w:rsidP="00356A5F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5F">
              <w:rPr>
                <w:rFonts w:ascii="Times New Roman" w:hAnsi="Times New Roman" w:cs="Times New Roman"/>
                <w:sz w:val="24"/>
                <w:szCs w:val="24"/>
              </w:rPr>
              <w:t>Aktivnosti predviđene planom.</w:t>
            </w:r>
          </w:p>
        </w:tc>
        <w:tc>
          <w:tcPr>
            <w:tcW w:w="2086" w:type="dxa"/>
            <w:vAlign w:val="center"/>
          </w:tcPr>
          <w:p w14:paraId="7D65E3A3" w14:textId="77777777" w:rsidR="00356A5F" w:rsidRPr="00356A5F" w:rsidRDefault="00356A5F" w:rsidP="00356A5F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5F">
              <w:rPr>
                <w:rFonts w:ascii="Times New Roman" w:hAnsi="Times New Roman" w:cs="Times New Roman"/>
                <w:sz w:val="24"/>
                <w:szCs w:val="24"/>
              </w:rPr>
              <w:t>65 učenika je uključeno u rad Zadruge „PINKLEC“</w:t>
            </w:r>
          </w:p>
          <w:p w14:paraId="1BB787D5" w14:textId="48DAEBAF" w:rsidR="00961F87" w:rsidRPr="00356A5F" w:rsidRDefault="00356A5F" w:rsidP="00356A5F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 w:rsidRPr="00356A5F">
              <w:rPr>
                <w:rFonts w:ascii="Times New Roman" w:hAnsi="Times New Roman" w:cs="Times New Roman"/>
                <w:sz w:val="24"/>
                <w:szCs w:val="24"/>
              </w:rPr>
              <w:t>Aktivnosti predviđene planom</w:t>
            </w:r>
            <w:r w:rsidRPr="00356A5F">
              <w:rPr>
                <w:rFonts w:ascii="Times New Roman" w:hAnsi="Times New Roman" w:cs="Times New Roman"/>
              </w:rPr>
              <w:t>.</w:t>
            </w:r>
          </w:p>
        </w:tc>
      </w:tr>
    </w:tbl>
    <w:bookmarkEnd w:id="19"/>
    <w:p w14:paraId="7D15C232" w14:textId="0FA45AEC" w:rsidR="007F3E82" w:rsidRPr="007F3E82" w:rsidRDefault="007F3E82" w:rsidP="007F3E82">
      <w:pPr>
        <w:spacing w:after="0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7F3E82">
        <w:rPr>
          <w:rFonts w:ascii="Times New Roman" w:eastAsia="Times New Roman" w:hAnsi="Times New Roman" w:cs="Times New Roman"/>
          <w:bCs/>
          <w:color w:val="000000"/>
          <w:lang w:eastAsia="hr-HR"/>
        </w:rPr>
        <w:t>Rekapitulacija izvršenja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5AB" w:rsidRPr="00B565AB" w14:paraId="28C05502" w14:textId="77777777" w:rsidTr="00B565AB">
        <w:tc>
          <w:tcPr>
            <w:tcW w:w="9062" w:type="dxa"/>
          </w:tcPr>
          <w:p w14:paraId="2AD42C9D" w14:textId="6F453B3D" w:rsidR="00B565AB" w:rsidRPr="00B565AB" w:rsidRDefault="00B565AB" w:rsidP="00BE68B4">
            <w:pPr>
              <w:rPr>
                <w:rFonts w:ascii="Times New Roman" w:hAnsi="Times New Roman" w:cs="Times New Roman"/>
              </w:rPr>
            </w:pPr>
            <w:r w:rsidRPr="00B565AB">
              <w:rPr>
                <w:rFonts w:ascii="Times New Roman" w:hAnsi="Times New Roman" w:cs="Times New Roman"/>
              </w:rPr>
              <w:t xml:space="preserve"> 550013 Školske manifestacije i ostali programi</w:t>
            </w:r>
          </w:p>
        </w:tc>
      </w:tr>
      <w:tr w:rsidR="00B565AB" w:rsidRPr="00B565AB" w14:paraId="49AD6A3B" w14:textId="77777777" w:rsidTr="00B565AB">
        <w:tc>
          <w:tcPr>
            <w:tcW w:w="9062" w:type="dxa"/>
          </w:tcPr>
          <w:p w14:paraId="7589FCA0" w14:textId="2F4F19F2" w:rsidR="00B565AB" w:rsidRPr="00B565AB" w:rsidRDefault="00B565AB" w:rsidP="0083613B">
            <w:pPr>
              <w:rPr>
                <w:rFonts w:ascii="Times New Roman" w:hAnsi="Times New Roman" w:cs="Times New Roman"/>
              </w:rPr>
            </w:pPr>
            <w:r w:rsidRPr="00B565AB">
              <w:rPr>
                <w:rFonts w:ascii="Times New Roman" w:hAnsi="Times New Roman" w:cs="Times New Roman"/>
              </w:rPr>
              <w:t xml:space="preserve">IF 71 – </w:t>
            </w:r>
            <w:r w:rsidR="00751A53">
              <w:rPr>
                <w:rFonts w:ascii="Times New Roman" w:hAnsi="Times New Roman" w:cs="Times New Roman"/>
              </w:rPr>
              <w:t>Planirano=</w:t>
            </w:r>
            <w:r w:rsidR="008E3518">
              <w:rPr>
                <w:rFonts w:ascii="Times New Roman" w:hAnsi="Times New Roman" w:cs="Times New Roman"/>
              </w:rPr>
              <w:t>1.750,00</w:t>
            </w:r>
            <w:r w:rsidR="00751A53">
              <w:rPr>
                <w:rFonts w:ascii="Times New Roman" w:hAnsi="Times New Roman" w:cs="Times New Roman"/>
              </w:rPr>
              <w:t xml:space="preserve">   Ostvareno=</w:t>
            </w:r>
            <w:r w:rsidR="008E3518">
              <w:rPr>
                <w:rFonts w:ascii="Times New Roman" w:hAnsi="Times New Roman" w:cs="Times New Roman"/>
              </w:rPr>
              <w:t>578,23</w:t>
            </w:r>
            <w:r w:rsidR="00751A53">
              <w:rPr>
                <w:rFonts w:ascii="Times New Roman" w:hAnsi="Times New Roman" w:cs="Times New Roman"/>
              </w:rPr>
              <w:t xml:space="preserve">   Indeks=</w:t>
            </w:r>
            <w:r w:rsidR="008E3518">
              <w:rPr>
                <w:rFonts w:ascii="Times New Roman" w:hAnsi="Times New Roman" w:cs="Times New Roman"/>
              </w:rPr>
              <w:t>33,04</w:t>
            </w:r>
            <w:r w:rsidR="00036404">
              <w:rPr>
                <w:rFonts w:ascii="Times New Roman" w:hAnsi="Times New Roman" w:cs="Times New Roman"/>
              </w:rPr>
              <w:t>%</w:t>
            </w:r>
          </w:p>
        </w:tc>
      </w:tr>
    </w:tbl>
    <w:p w14:paraId="27D91274" w14:textId="27092630" w:rsidR="001B7DD2" w:rsidRPr="00BF46F1" w:rsidRDefault="00036404" w:rsidP="000364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04">
        <w:rPr>
          <w:rFonts w:ascii="Times New Roman" w:hAnsi="Times New Roman" w:cs="Times New Roman"/>
          <w:b/>
          <w:sz w:val="24"/>
          <w:szCs w:val="24"/>
        </w:rPr>
        <w:t>Obrazloženje:</w:t>
      </w:r>
      <w:r w:rsidRPr="00036404">
        <w:rPr>
          <w:rFonts w:ascii="Times New Roman" w:hAnsi="Times New Roman" w:cs="Times New Roman"/>
          <w:sz w:val="24"/>
          <w:szCs w:val="24"/>
        </w:rPr>
        <w:t xml:space="preserve"> Unutar ove aktivnosti djeluje Učenička zadruga „PINKLEC“. Radovi koje učenici članovi Zadruge izrađuju prodaju se na </w:t>
      </w:r>
      <w:r w:rsidRPr="00036404">
        <w:rPr>
          <w:rFonts w:ascii="Times New Roman" w:hAnsi="Times New Roman" w:cs="Times New Roman"/>
          <w:bCs/>
          <w:color w:val="000000"/>
          <w:sz w:val="24"/>
          <w:szCs w:val="24"/>
        </w:rPr>
        <w:t>školskom Božićnom  i Uskršnjem sajmu. Tako prikupljeni prihodi namijenjeni su  za nabavu  materijala potrebnog za aktivnosti sekcija koje posluju u sklopu učeničke zadruge. U školskoj godini 2022/2023 prema školskom Kurikulumu u sekcije Učeničke zadruge“ PINKLEC“  uključeno je 65 učenika članova zadruge  i 7 učiteljica koje vode sekcije. Zadruga ima 7 sekcija: likovnu, prirodnu kozmetiku, fotografsku ,tehničku, Mali kreativci, domaćinstvo, obrada i oslikavanje stakla. Uključivanjem u rad Učeničke zadruge potiče se mašta te motoričke i kreativne sposobnosti djece.</w:t>
      </w:r>
      <w:r w:rsidRPr="00036404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25579215"/>
      <w:r>
        <w:rPr>
          <w:rFonts w:ascii="Times New Roman" w:hAnsi="Times New Roman" w:cs="Times New Roman"/>
          <w:sz w:val="24"/>
          <w:szCs w:val="24"/>
        </w:rPr>
        <w:t xml:space="preserve">Ostvarenje po programu je </w:t>
      </w:r>
      <w:r w:rsidR="008E3518">
        <w:rPr>
          <w:rFonts w:ascii="Times New Roman" w:hAnsi="Times New Roman" w:cs="Times New Roman"/>
          <w:sz w:val="24"/>
          <w:szCs w:val="24"/>
        </w:rPr>
        <w:t>578,23 EUR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="008E3518">
        <w:rPr>
          <w:rFonts w:ascii="Times New Roman" w:hAnsi="Times New Roman" w:cs="Times New Roman"/>
          <w:sz w:val="24"/>
          <w:szCs w:val="24"/>
        </w:rPr>
        <w:t>28,91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8E3518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plan.</w:t>
      </w:r>
      <w:bookmarkEnd w:id="20"/>
    </w:p>
    <w:p w14:paraId="0DDF033E" w14:textId="7D2C4ED4" w:rsidR="00036404" w:rsidRDefault="00036404" w:rsidP="0003640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4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Programska aktivnost 550014 Održavanje objekata osnovnih škola</w:t>
      </w:r>
    </w:p>
    <w:p w14:paraId="0AAB3FB8" w14:textId="77777777" w:rsidR="00356A5F" w:rsidRDefault="00356A5F" w:rsidP="00356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Izvori financiran</w:t>
      </w:r>
      <w:r>
        <w:rPr>
          <w:rFonts w:ascii="Times New Roman" w:hAnsi="Times New Roman" w:cs="Times New Roman"/>
          <w:sz w:val="24"/>
          <w:szCs w:val="24"/>
        </w:rPr>
        <w:t>ja:</w:t>
      </w:r>
    </w:p>
    <w:p w14:paraId="4699B440" w14:textId="34EC1D0A" w:rsidR="00356A5F" w:rsidRDefault="00356A5F" w:rsidP="00356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71 Vlastiti prihodi</w:t>
      </w:r>
    </w:p>
    <w:p w14:paraId="6122E83D" w14:textId="221EB348" w:rsidR="00356A5F" w:rsidRDefault="00356A5F" w:rsidP="00356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Opći prihodi i primici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58"/>
        <w:gridCol w:w="2877"/>
        <w:gridCol w:w="2069"/>
        <w:gridCol w:w="2158"/>
      </w:tblGrid>
      <w:tr w:rsidR="00172CDA" w14:paraId="229F3174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2D15C3F2" w14:textId="77777777" w:rsidR="00356A5F" w:rsidRDefault="00356A5F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370AF700" w14:textId="77777777" w:rsidR="00356A5F" w:rsidRDefault="00356A5F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3AB29DE8" w14:textId="77777777" w:rsidR="00356A5F" w:rsidRDefault="00356A5F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71609E20" w14:textId="77777777" w:rsidR="00356A5F" w:rsidRDefault="00356A5F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172CDA" w14:paraId="2E3ACF7E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5039047C" w14:textId="6D8F5F73" w:rsidR="00356A5F" w:rsidRDefault="00172CDA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tekućih troškova i održavanja</w:t>
            </w:r>
          </w:p>
        </w:tc>
        <w:tc>
          <w:tcPr>
            <w:tcW w:w="3052" w:type="dxa"/>
            <w:vAlign w:val="center"/>
          </w:tcPr>
          <w:p w14:paraId="366DDE9E" w14:textId="4A20DCB9" w:rsidR="00356A5F" w:rsidRDefault="00172CDA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</w:rPr>
              <w:t xml:space="preserve">Aktivnost omogućuje podizanje kvalitete i uvjeta rada u školi.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14:paraId="5B4CB456" w14:textId="189FA0E0" w:rsidR="00356A5F" w:rsidRPr="00356A5F" w:rsidRDefault="00172CDA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predviđene planom.</w:t>
            </w:r>
          </w:p>
        </w:tc>
        <w:tc>
          <w:tcPr>
            <w:tcW w:w="2086" w:type="dxa"/>
            <w:vAlign w:val="center"/>
          </w:tcPr>
          <w:p w14:paraId="6263EAFD" w14:textId="2A803389" w:rsidR="00356A5F" w:rsidRPr="00356A5F" w:rsidRDefault="00172CDA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odrađene u proračunskoj godini.</w:t>
            </w:r>
          </w:p>
        </w:tc>
      </w:tr>
    </w:tbl>
    <w:p w14:paraId="0294B037" w14:textId="31A12396" w:rsidR="0075554E" w:rsidRPr="00036404" w:rsidRDefault="00036404" w:rsidP="00B327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3927" w:rsidRPr="00DD3927" w14:paraId="1BA9D023" w14:textId="77777777" w:rsidTr="00DD3927">
        <w:tc>
          <w:tcPr>
            <w:tcW w:w="9062" w:type="dxa"/>
          </w:tcPr>
          <w:p w14:paraId="4927EC87" w14:textId="35AAAD5D" w:rsidR="00E569E1" w:rsidRPr="00DD3927" w:rsidRDefault="00DD3927" w:rsidP="00BE68B4">
            <w:pPr>
              <w:rPr>
                <w:rFonts w:ascii="Times New Roman" w:hAnsi="Times New Roman" w:cs="Times New Roman"/>
              </w:rPr>
            </w:pPr>
            <w:r w:rsidRPr="00DD3927">
              <w:rPr>
                <w:rFonts w:ascii="Times New Roman" w:hAnsi="Times New Roman" w:cs="Times New Roman"/>
              </w:rPr>
              <w:t xml:space="preserve"> 550014 Održavanje objekata osnovnih škola</w:t>
            </w:r>
          </w:p>
        </w:tc>
      </w:tr>
      <w:tr w:rsidR="00DD3927" w:rsidRPr="00DD3927" w14:paraId="2CF9BDFD" w14:textId="77777777" w:rsidTr="00DD3927">
        <w:tc>
          <w:tcPr>
            <w:tcW w:w="9062" w:type="dxa"/>
          </w:tcPr>
          <w:p w14:paraId="5CA28111" w14:textId="13FD8293" w:rsidR="00DD3927" w:rsidRDefault="00E569E1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11 – Planirano=</w:t>
            </w:r>
            <w:r w:rsidR="005E16A6">
              <w:rPr>
                <w:rFonts w:ascii="Times New Roman" w:hAnsi="Times New Roman" w:cs="Times New Roman"/>
              </w:rPr>
              <w:t>57.6</w:t>
            </w:r>
            <w:r>
              <w:rPr>
                <w:rFonts w:ascii="Times New Roman" w:hAnsi="Times New Roman" w:cs="Times New Roman"/>
              </w:rPr>
              <w:t>00,00   Ostvareno=</w:t>
            </w:r>
            <w:r w:rsidR="005E16A6">
              <w:rPr>
                <w:rFonts w:ascii="Times New Roman" w:hAnsi="Times New Roman" w:cs="Times New Roman"/>
              </w:rPr>
              <w:t>0,00</w:t>
            </w:r>
            <w:r w:rsidR="00DD3927" w:rsidRPr="00DD3927">
              <w:rPr>
                <w:rFonts w:ascii="Times New Roman" w:hAnsi="Times New Roman" w:cs="Times New Roman"/>
              </w:rPr>
              <w:t xml:space="preserve">  Indeks =</w:t>
            </w:r>
            <w:r w:rsidR="005E16A6">
              <w:rPr>
                <w:rFonts w:ascii="Times New Roman" w:hAnsi="Times New Roman" w:cs="Times New Roman"/>
              </w:rPr>
              <w:t>0,0</w:t>
            </w:r>
            <w:r w:rsidR="00036404">
              <w:rPr>
                <w:rFonts w:ascii="Times New Roman" w:hAnsi="Times New Roman" w:cs="Times New Roman"/>
              </w:rPr>
              <w:t>%</w:t>
            </w:r>
          </w:p>
          <w:p w14:paraId="613E4569" w14:textId="58A68FB5" w:rsidR="00E569E1" w:rsidRPr="00DD3927" w:rsidRDefault="00E569E1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71 – Planirano=</w:t>
            </w:r>
            <w:r w:rsidR="005E16A6">
              <w:rPr>
                <w:rFonts w:ascii="Times New Roman" w:hAnsi="Times New Roman" w:cs="Times New Roman"/>
              </w:rPr>
              <w:t>5.54</w:t>
            </w:r>
            <w:r>
              <w:rPr>
                <w:rFonts w:ascii="Times New Roman" w:hAnsi="Times New Roman" w:cs="Times New Roman"/>
              </w:rPr>
              <w:t>0,00 Ostvareno=</w:t>
            </w:r>
            <w:r w:rsidR="005E16A6">
              <w:rPr>
                <w:rFonts w:ascii="Times New Roman" w:hAnsi="Times New Roman" w:cs="Times New Roman"/>
              </w:rPr>
              <w:t>57,08</w:t>
            </w:r>
            <w:r>
              <w:rPr>
                <w:rFonts w:ascii="Times New Roman" w:hAnsi="Times New Roman" w:cs="Times New Roman"/>
              </w:rPr>
              <w:t xml:space="preserve"> Indeks=</w:t>
            </w:r>
            <w:r w:rsidR="005E16A6">
              <w:rPr>
                <w:rFonts w:ascii="Times New Roman" w:hAnsi="Times New Roman" w:cs="Times New Roman"/>
              </w:rPr>
              <w:t>1,03%</w:t>
            </w:r>
          </w:p>
        </w:tc>
      </w:tr>
    </w:tbl>
    <w:p w14:paraId="643687BC" w14:textId="0EB72878" w:rsidR="00B327C5" w:rsidRPr="009A2D3D" w:rsidRDefault="00B327C5" w:rsidP="00B32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3D">
        <w:rPr>
          <w:rFonts w:ascii="Times New Roman" w:hAnsi="Times New Roman" w:cs="Times New Roman"/>
          <w:b/>
          <w:sz w:val="24"/>
          <w:szCs w:val="24"/>
        </w:rPr>
        <w:t xml:space="preserve">Obrazloženje: </w:t>
      </w:r>
      <w:r w:rsidRPr="009A2D3D">
        <w:rPr>
          <w:rFonts w:ascii="Times New Roman" w:hAnsi="Times New Roman" w:cs="Times New Roman"/>
          <w:sz w:val="24"/>
          <w:szCs w:val="24"/>
        </w:rPr>
        <w:t xml:space="preserve"> Dodatna sredstva Osnivača za podmirenje troškova grijanja i struje zbog poskupljenja energenata.</w:t>
      </w:r>
      <w:r w:rsidR="005E16A6">
        <w:rPr>
          <w:rFonts w:ascii="Times New Roman" w:hAnsi="Times New Roman" w:cs="Times New Roman"/>
          <w:sz w:val="24"/>
          <w:szCs w:val="24"/>
        </w:rPr>
        <w:t xml:space="preserve"> U ovom obračunskom razdoblju nije po tom izvoru bilo ostvarenja uz napomenu da do 30.6.2023. godine nismo zaprimili ni jedan račun za plin u 2023.godini.(od HEP plina). Iz vlastitih prihoda podmireni su rashodi tekućeg održavanja odnosno zamjene stakla u prostoru PB, iznosa 57,08 EUR.</w:t>
      </w:r>
      <w:r w:rsidRPr="009A2D3D">
        <w:rPr>
          <w:rFonts w:ascii="Times New Roman" w:hAnsi="Times New Roman" w:cs="Times New Roman"/>
          <w:sz w:val="24"/>
          <w:szCs w:val="24"/>
        </w:rPr>
        <w:t xml:space="preserve"> Ostvarenje po programu je </w:t>
      </w:r>
      <w:r w:rsidR="005E16A6">
        <w:rPr>
          <w:rFonts w:ascii="Times New Roman" w:hAnsi="Times New Roman" w:cs="Times New Roman"/>
          <w:sz w:val="24"/>
          <w:szCs w:val="24"/>
        </w:rPr>
        <w:t>57,08EUR</w:t>
      </w:r>
      <w:r w:rsidRPr="009A2D3D">
        <w:rPr>
          <w:rFonts w:ascii="Times New Roman" w:hAnsi="Times New Roman" w:cs="Times New Roman"/>
          <w:sz w:val="24"/>
          <w:szCs w:val="24"/>
        </w:rPr>
        <w:t xml:space="preserve"> odnosno 1</w:t>
      </w:r>
      <w:r w:rsidR="005E16A6">
        <w:rPr>
          <w:rFonts w:ascii="Times New Roman" w:hAnsi="Times New Roman" w:cs="Times New Roman"/>
          <w:sz w:val="24"/>
          <w:szCs w:val="24"/>
        </w:rPr>
        <w:t>,01</w:t>
      </w:r>
      <w:r w:rsidRPr="009A2D3D"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5E16A6">
        <w:rPr>
          <w:rFonts w:ascii="Times New Roman" w:hAnsi="Times New Roman" w:cs="Times New Roman"/>
          <w:sz w:val="24"/>
          <w:szCs w:val="24"/>
        </w:rPr>
        <w:t>tekući</w:t>
      </w:r>
      <w:r w:rsidRPr="009A2D3D">
        <w:rPr>
          <w:rFonts w:ascii="Times New Roman" w:hAnsi="Times New Roman" w:cs="Times New Roman"/>
          <w:sz w:val="24"/>
          <w:szCs w:val="24"/>
        </w:rPr>
        <w:t xml:space="preserve"> plan.</w:t>
      </w:r>
    </w:p>
    <w:p w14:paraId="3AB74CB7" w14:textId="72E21681" w:rsidR="00C41557" w:rsidRDefault="00C41557" w:rsidP="007B0705">
      <w:pPr>
        <w:spacing w:line="240" w:lineRule="auto"/>
        <w:jc w:val="both"/>
        <w:rPr>
          <w:rFonts w:ascii="Times New Roman" w:hAnsi="Times New Roman" w:cs="Times New Roman"/>
        </w:rPr>
      </w:pPr>
    </w:p>
    <w:p w14:paraId="668650F7" w14:textId="1345D2BC" w:rsidR="00B327C5" w:rsidRDefault="00B327C5" w:rsidP="007B070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327C5">
        <w:rPr>
          <w:rFonts w:ascii="Times New Roman" w:hAnsi="Times New Roman" w:cs="Times New Roman"/>
          <w:b/>
          <w:bCs/>
        </w:rPr>
        <w:t>Programska aktivnost 550020 Dodatne i dopunske aktivnosti</w:t>
      </w:r>
    </w:p>
    <w:p w14:paraId="0CAB7B87" w14:textId="77777777" w:rsidR="00172CDA" w:rsidRPr="00FF5E20" w:rsidRDefault="00172CDA" w:rsidP="00172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Izvori financiranja:</w:t>
      </w:r>
    </w:p>
    <w:p w14:paraId="29AE8FA9" w14:textId="77777777" w:rsidR="00172CDA" w:rsidRPr="00FF5E20" w:rsidRDefault="00172CDA" w:rsidP="00172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11 Opći prihodi i primici</w:t>
      </w:r>
    </w:p>
    <w:p w14:paraId="28CA00EA" w14:textId="77777777" w:rsidR="00172CDA" w:rsidRPr="00FF5E20" w:rsidRDefault="00172CDA" w:rsidP="00172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21 Pomoći iz državnog proračuna</w:t>
      </w:r>
    </w:p>
    <w:p w14:paraId="78B2201B" w14:textId="1E8568E1" w:rsidR="00172CDA" w:rsidRPr="00172CDA" w:rsidRDefault="00172CDA" w:rsidP="00172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22 Pomoći iz županijskog proračuna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5"/>
        <w:gridCol w:w="2297"/>
        <w:gridCol w:w="2475"/>
        <w:gridCol w:w="2475"/>
      </w:tblGrid>
      <w:tr w:rsidR="00172CDA" w14:paraId="2FFA0EC6" w14:textId="77777777" w:rsidTr="00172CDA">
        <w:trPr>
          <w:trHeight w:val="691"/>
          <w:jc w:val="center"/>
        </w:trPr>
        <w:tc>
          <w:tcPr>
            <w:tcW w:w="1919" w:type="dxa"/>
            <w:vAlign w:val="center"/>
          </w:tcPr>
          <w:p w14:paraId="3A982B36" w14:textId="0EB01B9D" w:rsidR="00172CDA" w:rsidRDefault="00172CDA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2879" w:type="dxa"/>
            <w:vAlign w:val="center"/>
          </w:tcPr>
          <w:p w14:paraId="7ABE8211" w14:textId="77777777" w:rsidR="00172CDA" w:rsidRDefault="00172CDA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132" w:type="dxa"/>
            <w:vAlign w:val="center"/>
          </w:tcPr>
          <w:p w14:paraId="7990C301" w14:textId="77777777" w:rsidR="00172CDA" w:rsidRDefault="00172CDA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132" w:type="dxa"/>
            <w:vAlign w:val="center"/>
          </w:tcPr>
          <w:p w14:paraId="4195EEE1" w14:textId="77777777" w:rsidR="00172CDA" w:rsidRDefault="00172CDA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172CDA" w14:paraId="15B010E9" w14:textId="77777777" w:rsidTr="00172CDA">
        <w:trPr>
          <w:trHeight w:val="589"/>
          <w:jc w:val="center"/>
        </w:trPr>
        <w:tc>
          <w:tcPr>
            <w:tcW w:w="1919" w:type="dxa"/>
            <w:vAlign w:val="center"/>
          </w:tcPr>
          <w:p w14:paraId="27157E06" w14:textId="7D7FAC15" w:rsidR="00172CDA" w:rsidRDefault="00172CDA" w:rsidP="00172CDA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učenika nakon redovne nastave.</w:t>
            </w:r>
          </w:p>
        </w:tc>
        <w:tc>
          <w:tcPr>
            <w:tcW w:w="2879" w:type="dxa"/>
            <w:vAlign w:val="center"/>
          </w:tcPr>
          <w:p w14:paraId="7E907994" w14:textId="5F132635" w:rsidR="00172CDA" w:rsidRPr="00172CDA" w:rsidRDefault="00172CDA" w:rsidP="00172CD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Podizanje kvalitete usluge osnovnoškolskog obrazovanja iznad standarda vezano na dodatne aktivnosti kao što je prijevoz učenika u školu, </w:t>
            </w:r>
            <w:proofErr w:type="spellStart"/>
            <w:r>
              <w:rPr>
                <w:rFonts w:ascii="Times New Roman" w:hAnsi="Times New Roman" w:cs="Times New Roman"/>
              </w:rPr>
              <w:t>izleti,škole</w:t>
            </w:r>
            <w:proofErr w:type="spellEnd"/>
            <w:r>
              <w:rPr>
                <w:rFonts w:ascii="Times New Roman" w:hAnsi="Times New Roman" w:cs="Times New Roman"/>
              </w:rPr>
              <w:t xml:space="preserve"> u prirodi i maturalno putovanje, sudjelovanje na </w:t>
            </w:r>
            <w:r>
              <w:rPr>
                <w:rFonts w:ascii="Times New Roman" w:hAnsi="Times New Roman" w:cs="Times New Roman"/>
              </w:rPr>
              <w:lastRenderedPageBreak/>
              <w:t>županijskim natjecanjima.</w:t>
            </w:r>
            <w:r w:rsidRPr="00172C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14:paraId="7D51CDF2" w14:textId="29C2B110" w:rsidR="00172CDA" w:rsidRPr="00172CDA" w:rsidRDefault="00172CDA" w:rsidP="00172CD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 w:rsidRPr="00172CDA">
              <w:rPr>
                <w:rFonts w:ascii="Times New Roman" w:hAnsi="Times New Roman" w:cs="Times New Roman"/>
              </w:rPr>
              <w:lastRenderedPageBreak/>
              <w:t>Svi učenici škole (25</w:t>
            </w:r>
            <w:r>
              <w:rPr>
                <w:rFonts w:ascii="Times New Roman" w:hAnsi="Times New Roman" w:cs="Times New Roman"/>
              </w:rPr>
              <w:t>9</w:t>
            </w:r>
            <w:r w:rsidRPr="00172CDA">
              <w:rPr>
                <w:rFonts w:ascii="Times New Roman" w:hAnsi="Times New Roman" w:cs="Times New Roman"/>
              </w:rPr>
              <w:t xml:space="preserve"> učenika) sudjeluju na nekom od izleta, </w:t>
            </w:r>
            <w:proofErr w:type="spellStart"/>
            <w:r w:rsidRPr="00172CDA">
              <w:rPr>
                <w:rFonts w:ascii="Times New Roman" w:hAnsi="Times New Roman" w:cs="Times New Roman"/>
              </w:rPr>
              <w:t>šk.u</w:t>
            </w:r>
            <w:proofErr w:type="spellEnd"/>
            <w:r w:rsidRPr="00172C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CDA">
              <w:rPr>
                <w:rFonts w:ascii="Times New Roman" w:hAnsi="Times New Roman" w:cs="Times New Roman"/>
              </w:rPr>
              <w:t>prirodi,maturalnom</w:t>
            </w:r>
            <w:proofErr w:type="spellEnd"/>
            <w:r w:rsidRPr="00172CDA">
              <w:rPr>
                <w:rFonts w:ascii="Times New Roman" w:hAnsi="Times New Roman" w:cs="Times New Roman"/>
              </w:rPr>
              <w:t xml:space="preserve"> putovanju. Osigurane su dnevnice za sve učitelje-pratitelje učenika na izletima. 172 učenika koristi prijevoz u školu.</w:t>
            </w:r>
          </w:p>
        </w:tc>
        <w:tc>
          <w:tcPr>
            <w:tcW w:w="2132" w:type="dxa"/>
            <w:vAlign w:val="center"/>
          </w:tcPr>
          <w:p w14:paraId="091214AE" w14:textId="4654CE34" w:rsidR="00172CDA" w:rsidRPr="00356A5F" w:rsidRDefault="00172CDA" w:rsidP="00172CD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 w:rsidRPr="00172CDA">
              <w:rPr>
                <w:rFonts w:ascii="Times New Roman" w:hAnsi="Times New Roman" w:cs="Times New Roman"/>
              </w:rPr>
              <w:t>Svi učenici škole (25</w:t>
            </w:r>
            <w:r>
              <w:rPr>
                <w:rFonts w:ascii="Times New Roman" w:hAnsi="Times New Roman" w:cs="Times New Roman"/>
              </w:rPr>
              <w:t>9</w:t>
            </w:r>
            <w:r w:rsidRPr="00172CDA">
              <w:rPr>
                <w:rFonts w:ascii="Times New Roman" w:hAnsi="Times New Roman" w:cs="Times New Roman"/>
              </w:rPr>
              <w:t xml:space="preserve"> učenika) sudjeluju na nekom od izleta, </w:t>
            </w:r>
            <w:proofErr w:type="spellStart"/>
            <w:r w:rsidRPr="00172CDA">
              <w:rPr>
                <w:rFonts w:ascii="Times New Roman" w:hAnsi="Times New Roman" w:cs="Times New Roman"/>
              </w:rPr>
              <w:t>šk.u</w:t>
            </w:r>
            <w:proofErr w:type="spellEnd"/>
            <w:r w:rsidRPr="00172C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CDA">
              <w:rPr>
                <w:rFonts w:ascii="Times New Roman" w:hAnsi="Times New Roman" w:cs="Times New Roman"/>
              </w:rPr>
              <w:t>prirodi,maturalnom</w:t>
            </w:r>
            <w:proofErr w:type="spellEnd"/>
            <w:r w:rsidRPr="00172CDA">
              <w:rPr>
                <w:rFonts w:ascii="Times New Roman" w:hAnsi="Times New Roman" w:cs="Times New Roman"/>
              </w:rPr>
              <w:t xml:space="preserve"> putovanju. Osigurane su dnevnice za sve učitelje-pratitelje učenika na izletima. 172 učenika koristi prijevoz u školu.</w:t>
            </w:r>
          </w:p>
        </w:tc>
      </w:tr>
    </w:tbl>
    <w:p w14:paraId="2506D895" w14:textId="058C4E9E" w:rsidR="00CB103C" w:rsidRPr="00084B3D" w:rsidRDefault="00B327C5" w:rsidP="00B32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7C5">
        <w:rPr>
          <w:rFonts w:ascii="Times New Roman" w:hAnsi="Times New Roman" w:cs="Times New Roman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8B4" w:rsidRPr="00BE68B4" w14:paraId="72BF0378" w14:textId="77777777" w:rsidTr="00BE68B4">
        <w:tc>
          <w:tcPr>
            <w:tcW w:w="9062" w:type="dxa"/>
          </w:tcPr>
          <w:p w14:paraId="12AF8647" w14:textId="30459ECA" w:rsidR="00BE68B4" w:rsidRPr="00BE68B4" w:rsidRDefault="00BE68B4" w:rsidP="00BE68B4">
            <w:pPr>
              <w:rPr>
                <w:rFonts w:ascii="Times New Roman" w:hAnsi="Times New Roman" w:cs="Times New Roman"/>
              </w:rPr>
            </w:pPr>
            <w:r w:rsidRPr="00BE68B4">
              <w:rPr>
                <w:rFonts w:ascii="Times New Roman" w:hAnsi="Times New Roman" w:cs="Times New Roman"/>
              </w:rPr>
              <w:t xml:space="preserve"> 550020 – Dodatne i dopunske aktivnosti</w:t>
            </w:r>
          </w:p>
        </w:tc>
      </w:tr>
      <w:tr w:rsidR="00BE68B4" w:rsidRPr="00BE68B4" w14:paraId="6594B3D2" w14:textId="77777777" w:rsidTr="00BE68B4">
        <w:tc>
          <w:tcPr>
            <w:tcW w:w="9062" w:type="dxa"/>
          </w:tcPr>
          <w:p w14:paraId="24F4FCD8" w14:textId="2B1E0E20" w:rsidR="00BE68B4" w:rsidRPr="00BE68B4" w:rsidRDefault="00CB103C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11 – Planirano=</w:t>
            </w:r>
            <w:r w:rsidR="00B327C5">
              <w:rPr>
                <w:rFonts w:ascii="Times New Roman" w:hAnsi="Times New Roman" w:cs="Times New Roman"/>
              </w:rPr>
              <w:t>2</w:t>
            </w:r>
            <w:r w:rsidR="005E16A6">
              <w:rPr>
                <w:rFonts w:ascii="Times New Roman" w:hAnsi="Times New Roman" w:cs="Times New Roman"/>
              </w:rPr>
              <w:t>1.200,00</w:t>
            </w:r>
            <w:r>
              <w:rPr>
                <w:rFonts w:ascii="Times New Roman" w:hAnsi="Times New Roman" w:cs="Times New Roman"/>
              </w:rPr>
              <w:t xml:space="preserve">  Ostvareno=1</w:t>
            </w:r>
            <w:r w:rsidR="005E16A6">
              <w:rPr>
                <w:rFonts w:ascii="Times New Roman" w:hAnsi="Times New Roman" w:cs="Times New Roman"/>
              </w:rPr>
              <w:t>6.514,51</w:t>
            </w:r>
            <w:r w:rsidR="00BE68B4" w:rsidRPr="00BE68B4">
              <w:rPr>
                <w:rFonts w:ascii="Times New Roman" w:hAnsi="Times New Roman" w:cs="Times New Roman"/>
              </w:rPr>
              <w:t xml:space="preserve">  Indeks = </w:t>
            </w:r>
            <w:r w:rsidR="005E16A6">
              <w:rPr>
                <w:rFonts w:ascii="Times New Roman" w:hAnsi="Times New Roman" w:cs="Times New Roman"/>
              </w:rPr>
              <w:t>77,90</w:t>
            </w:r>
            <w:r w:rsidR="009F5A92">
              <w:rPr>
                <w:rFonts w:ascii="Times New Roman" w:hAnsi="Times New Roman" w:cs="Times New Roman"/>
              </w:rPr>
              <w:t>%</w:t>
            </w:r>
          </w:p>
        </w:tc>
      </w:tr>
      <w:tr w:rsidR="009F5A92" w:rsidRPr="00BE68B4" w14:paraId="41DB08CE" w14:textId="77777777" w:rsidTr="00BE68B4">
        <w:tc>
          <w:tcPr>
            <w:tcW w:w="9062" w:type="dxa"/>
          </w:tcPr>
          <w:p w14:paraId="51082E0A" w14:textId="74E88265" w:rsidR="009F5A92" w:rsidRDefault="009F5A92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21 – Planirano=</w:t>
            </w:r>
            <w:r w:rsidR="005E16A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0,00   Ostvareno</w:t>
            </w:r>
            <w:r w:rsidRPr="008F5599">
              <w:rPr>
                <w:rFonts w:ascii="Times New Roman" w:hAnsi="Times New Roman" w:cs="Times New Roman"/>
              </w:rPr>
              <w:t>=</w:t>
            </w:r>
            <w:r w:rsidR="005E16A6">
              <w:rPr>
                <w:rFonts w:ascii="Times New Roman" w:hAnsi="Times New Roman" w:cs="Times New Roman"/>
              </w:rPr>
              <w:t>177,46</w:t>
            </w:r>
            <w:r w:rsidRPr="008F5599">
              <w:rPr>
                <w:rFonts w:ascii="Times New Roman" w:hAnsi="Times New Roman" w:cs="Times New Roman"/>
              </w:rPr>
              <w:t xml:space="preserve">   Indeks = </w:t>
            </w:r>
            <w:r w:rsidR="005E16A6">
              <w:rPr>
                <w:rFonts w:ascii="Times New Roman" w:hAnsi="Times New Roman" w:cs="Times New Roman"/>
              </w:rPr>
              <w:t>59,15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F5A92" w:rsidRPr="00BE68B4" w14:paraId="5F471720" w14:textId="77777777" w:rsidTr="00BE68B4">
        <w:tc>
          <w:tcPr>
            <w:tcW w:w="9062" w:type="dxa"/>
          </w:tcPr>
          <w:p w14:paraId="5137A879" w14:textId="49EF5E6A" w:rsidR="009F5A92" w:rsidRDefault="009F5A92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22 – Planirano=</w:t>
            </w:r>
            <w:r w:rsidR="005E16A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0,00   Ostvareno</w:t>
            </w:r>
            <w:r w:rsidRPr="008F5599">
              <w:rPr>
                <w:rFonts w:ascii="Times New Roman" w:hAnsi="Times New Roman" w:cs="Times New Roman"/>
              </w:rPr>
              <w:t>=</w:t>
            </w:r>
            <w:r w:rsidR="005E16A6">
              <w:rPr>
                <w:rFonts w:ascii="Times New Roman" w:hAnsi="Times New Roman" w:cs="Times New Roman"/>
              </w:rPr>
              <w:t>441,15</w:t>
            </w:r>
            <w:r w:rsidRPr="008F5599">
              <w:rPr>
                <w:rFonts w:ascii="Times New Roman" w:hAnsi="Times New Roman" w:cs="Times New Roman"/>
              </w:rPr>
              <w:t xml:space="preserve">   Indeks = </w:t>
            </w:r>
            <w:r w:rsidR="005E16A6">
              <w:rPr>
                <w:rFonts w:ascii="Times New Roman" w:hAnsi="Times New Roman" w:cs="Times New Roman"/>
              </w:rPr>
              <w:t>88,23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16A6" w:rsidRPr="00BE68B4" w14:paraId="284407D8" w14:textId="77777777" w:rsidTr="00BE68B4">
        <w:tc>
          <w:tcPr>
            <w:tcW w:w="9062" w:type="dxa"/>
          </w:tcPr>
          <w:p w14:paraId="20D1B61C" w14:textId="01701BEF" w:rsidR="005E16A6" w:rsidRDefault="005E16A6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71 – Planirano=400,00  Ostvareno = 0,00 Indeks=0,0%</w:t>
            </w:r>
          </w:p>
        </w:tc>
      </w:tr>
    </w:tbl>
    <w:p w14:paraId="2B8E7241" w14:textId="4E39E617" w:rsidR="000F3169" w:rsidRDefault="000F3169" w:rsidP="0014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04">
        <w:rPr>
          <w:rFonts w:ascii="Times New Roman" w:hAnsi="Times New Roman" w:cs="Times New Roman"/>
          <w:b/>
          <w:sz w:val="24"/>
          <w:szCs w:val="24"/>
        </w:rPr>
        <w:t xml:space="preserve">Obrazloženje: </w:t>
      </w:r>
      <w:r w:rsidRPr="00A36F04">
        <w:rPr>
          <w:rFonts w:ascii="Times New Roman" w:hAnsi="Times New Roman" w:cs="Times New Roman"/>
          <w:sz w:val="24"/>
          <w:szCs w:val="24"/>
        </w:rPr>
        <w:t>Na temelju Zaključka Grada Varaždina</w:t>
      </w:r>
      <w:r w:rsidRPr="00A36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04">
        <w:rPr>
          <w:rFonts w:ascii="Times New Roman" w:hAnsi="Times New Roman" w:cs="Times New Roman"/>
          <w:sz w:val="24"/>
          <w:szCs w:val="24"/>
        </w:rPr>
        <w:t>programom je od strane Osnivača omogućen prijevoz učenika u školu tijekom cijele školske godine. 172 učenika koristi prijevoz u školu</w:t>
      </w:r>
      <w:r w:rsidR="009514F6">
        <w:rPr>
          <w:rFonts w:ascii="Times New Roman" w:hAnsi="Times New Roman" w:cs="Times New Roman"/>
          <w:sz w:val="24"/>
          <w:szCs w:val="24"/>
        </w:rPr>
        <w:t xml:space="preserve"> i za njega je utrošeno 1</w:t>
      </w:r>
      <w:r w:rsidR="00D64D16">
        <w:rPr>
          <w:rFonts w:ascii="Times New Roman" w:hAnsi="Times New Roman" w:cs="Times New Roman"/>
          <w:sz w:val="24"/>
          <w:szCs w:val="24"/>
        </w:rPr>
        <w:t>5399,41 EUR</w:t>
      </w:r>
      <w:r w:rsidR="009514F6">
        <w:rPr>
          <w:rFonts w:ascii="Times New Roman" w:hAnsi="Times New Roman" w:cs="Times New Roman"/>
          <w:sz w:val="24"/>
          <w:szCs w:val="24"/>
        </w:rPr>
        <w:t>.</w:t>
      </w:r>
      <w:r w:rsidRPr="00A36F04">
        <w:rPr>
          <w:rFonts w:ascii="Times New Roman" w:hAnsi="Times New Roman" w:cs="Times New Roman"/>
          <w:sz w:val="24"/>
          <w:szCs w:val="24"/>
        </w:rPr>
        <w:t xml:space="preserve"> Nadalje osiguravaju se dnevnice</w:t>
      </w:r>
      <w:r w:rsidR="00144A78">
        <w:rPr>
          <w:rFonts w:ascii="Times New Roman" w:hAnsi="Times New Roman" w:cs="Times New Roman"/>
          <w:sz w:val="24"/>
          <w:szCs w:val="24"/>
        </w:rPr>
        <w:t xml:space="preserve"> ( 1</w:t>
      </w:r>
      <w:r w:rsidR="00D64D16">
        <w:rPr>
          <w:rFonts w:ascii="Times New Roman" w:hAnsi="Times New Roman" w:cs="Times New Roman"/>
          <w:sz w:val="24"/>
          <w:szCs w:val="24"/>
        </w:rPr>
        <w:t>.115,10 EUR</w:t>
      </w:r>
      <w:r w:rsidR="00144A78">
        <w:rPr>
          <w:rFonts w:ascii="Times New Roman" w:hAnsi="Times New Roman" w:cs="Times New Roman"/>
          <w:sz w:val="24"/>
          <w:szCs w:val="24"/>
        </w:rPr>
        <w:t>)</w:t>
      </w:r>
      <w:r w:rsidRPr="00A36F04">
        <w:rPr>
          <w:rFonts w:ascii="Times New Roman" w:hAnsi="Times New Roman" w:cs="Times New Roman"/>
          <w:sz w:val="24"/>
          <w:szCs w:val="24"/>
        </w:rPr>
        <w:t xml:space="preserve"> učiteljima-pratiteljima djece na izletima, školi u prirodi, te maturalnom putovanju sukladno Pravilniku o izvođenju izleta, ekskurzija i drugih odgojno-obrazovnih aktivnosti (NN broj 81/15). Svi učenici škole (25</w:t>
      </w:r>
      <w:r w:rsidR="00172CDA">
        <w:rPr>
          <w:rFonts w:ascii="Times New Roman" w:hAnsi="Times New Roman" w:cs="Times New Roman"/>
          <w:sz w:val="24"/>
          <w:szCs w:val="24"/>
        </w:rPr>
        <w:t>9</w:t>
      </w:r>
      <w:r w:rsidRPr="00A36F04">
        <w:rPr>
          <w:rFonts w:ascii="Times New Roman" w:hAnsi="Times New Roman" w:cs="Times New Roman"/>
          <w:sz w:val="24"/>
          <w:szCs w:val="24"/>
        </w:rPr>
        <w:t xml:space="preserve"> učenika) sudjeluju na nekom od izleta, šk. u prirodi, maturalnom putovanju. Sukladno Zaključku Varaždinske županije iz županijskih sredstava financira se natjecanje iz njemačkog jezika na županijskoj razini</w:t>
      </w:r>
      <w:r w:rsidR="00D64D16">
        <w:rPr>
          <w:rFonts w:ascii="Times New Roman" w:hAnsi="Times New Roman" w:cs="Times New Roman"/>
          <w:sz w:val="24"/>
          <w:szCs w:val="24"/>
        </w:rPr>
        <w:t xml:space="preserve"> </w:t>
      </w:r>
      <w:r w:rsidR="00144A78">
        <w:rPr>
          <w:rFonts w:ascii="Times New Roman" w:hAnsi="Times New Roman" w:cs="Times New Roman"/>
          <w:sz w:val="24"/>
          <w:szCs w:val="24"/>
        </w:rPr>
        <w:t xml:space="preserve">u iznosu </w:t>
      </w:r>
      <w:r w:rsidR="00D64D16">
        <w:rPr>
          <w:rFonts w:ascii="Times New Roman" w:hAnsi="Times New Roman" w:cs="Times New Roman"/>
          <w:sz w:val="24"/>
          <w:szCs w:val="24"/>
        </w:rPr>
        <w:t>441,15 EUR</w:t>
      </w:r>
      <w:r w:rsidR="00144A78">
        <w:rPr>
          <w:rFonts w:ascii="Times New Roman" w:hAnsi="Times New Roman" w:cs="Times New Roman"/>
          <w:sz w:val="24"/>
          <w:szCs w:val="24"/>
        </w:rPr>
        <w:t>.</w:t>
      </w:r>
      <w:r w:rsidRPr="00A36F04">
        <w:rPr>
          <w:rFonts w:ascii="Times New Roman" w:hAnsi="Times New Roman" w:cs="Times New Roman"/>
          <w:sz w:val="24"/>
          <w:szCs w:val="24"/>
        </w:rPr>
        <w:t xml:space="preserve"> Iz državnog proračuna financira se prijevoz za učenika sukladno odluci MZO</w:t>
      </w:r>
      <w:r w:rsidR="00144A78">
        <w:rPr>
          <w:rFonts w:ascii="Times New Roman" w:hAnsi="Times New Roman" w:cs="Times New Roman"/>
          <w:sz w:val="24"/>
          <w:szCs w:val="24"/>
        </w:rPr>
        <w:t>= 1</w:t>
      </w:r>
      <w:r w:rsidR="00D64D16">
        <w:rPr>
          <w:rFonts w:ascii="Times New Roman" w:hAnsi="Times New Roman" w:cs="Times New Roman"/>
          <w:sz w:val="24"/>
          <w:szCs w:val="24"/>
        </w:rPr>
        <w:t>77,46 EUR</w:t>
      </w:r>
      <w:r w:rsidR="00144A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11195" w14:textId="749188A8" w:rsidR="00144A78" w:rsidRDefault="00144A78" w:rsidP="00144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04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125615619"/>
      <w:r>
        <w:rPr>
          <w:rFonts w:ascii="Times New Roman" w:hAnsi="Times New Roman" w:cs="Times New Roman"/>
          <w:sz w:val="24"/>
          <w:szCs w:val="24"/>
        </w:rPr>
        <w:t>Ostvarenje po programu je 1</w:t>
      </w:r>
      <w:r w:rsidR="00D64D16">
        <w:rPr>
          <w:rFonts w:ascii="Times New Roman" w:hAnsi="Times New Roman" w:cs="Times New Roman"/>
          <w:sz w:val="24"/>
          <w:szCs w:val="24"/>
        </w:rPr>
        <w:t>7.133,12 EUR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="00D64D16">
        <w:rPr>
          <w:rFonts w:ascii="Times New Roman" w:hAnsi="Times New Roman" w:cs="Times New Roman"/>
          <w:sz w:val="24"/>
          <w:szCs w:val="24"/>
        </w:rPr>
        <w:t>52,20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D64D16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plan.</w:t>
      </w:r>
    </w:p>
    <w:bookmarkEnd w:id="21"/>
    <w:p w14:paraId="5872E89C" w14:textId="3BA1EED3" w:rsidR="003B735E" w:rsidRDefault="003B735E" w:rsidP="00083C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1E95E" w14:textId="77777777" w:rsidR="00BF46F1" w:rsidRDefault="00BF46F1" w:rsidP="00083C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25645" w14:textId="77777777" w:rsidR="00BF46F1" w:rsidRDefault="00BF46F1" w:rsidP="00083C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3E739" w14:textId="04F2ACF8" w:rsidR="009A2D3D" w:rsidRDefault="009A2D3D" w:rsidP="00083C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D3D">
        <w:rPr>
          <w:rFonts w:ascii="Times New Roman" w:hAnsi="Times New Roman" w:cs="Times New Roman"/>
          <w:b/>
          <w:bCs/>
          <w:sz w:val="24"/>
          <w:szCs w:val="24"/>
        </w:rPr>
        <w:t>Programska aktivnost 550024 Školski medeni dan</w:t>
      </w:r>
    </w:p>
    <w:p w14:paraId="048C6A6C" w14:textId="77777777" w:rsidR="00F61A6D" w:rsidRDefault="00F61A6D" w:rsidP="00F61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Izvori financiran</w:t>
      </w:r>
      <w:r>
        <w:rPr>
          <w:rFonts w:ascii="Times New Roman" w:hAnsi="Times New Roman" w:cs="Times New Roman"/>
          <w:sz w:val="24"/>
          <w:szCs w:val="24"/>
        </w:rPr>
        <w:t>ja:</w:t>
      </w:r>
    </w:p>
    <w:p w14:paraId="19DB6097" w14:textId="77777777" w:rsidR="00F61A6D" w:rsidRDefault="00F61A6D" w:rsidP="00F61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21 Pomoći iz državnog proračuna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999"/>
        <w:gridCol w:w="2075"/>
        <w:gridCol w:w="2075"/>
      </w:tblGrid>
      <w:tr w:rsidR="00F61A6D" w14:paraId="169B6A7E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16A518C2" w14:textId="77777777" w:rsidR="00F61A6D" w:rsidRDefault="00F61A6D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56B38153" w14:textId="77777777" w:rsidR="00F61A6D" w:rsidRDefault="00F61A6D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3F75257E" w14:textId="77777777" w:rsidR="00F61A6D" w:rsidRDefault="00F61A6D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0C2C3289" w14:textId="77777777" w:rsidR="00F61A6D" w:rsidRDefault="00F61A6D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F61A6D" w14:paraId="055B3FDC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63512A81" w14:textId="4A533803" w:rsidR="00F61A6D" w:rsidRDefault="00F61A6D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korisnika projekta.</w:t>
            </w:r>
          </w:p>
        </w:tc>
        <w:tc>
          <w:tcPr>
            <w:tcW w:w="3052" w:type="dxa"/>
            <w:vAlign w:val="center"/>
          </w:tcPr>
          <w:p w14:paraId="3BD882B0" w14:textId="262BD729" w:rsidR="00F61A6D" w:rsidRDefault="00F61A6D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</w:rPr>
              <w:t xml:space="preserve">Korisnici projekta su učenici prvih razreda VII.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14:paraId="459EF731" w14:textId="2C40F974" w:rsidR="00F61A6D" w:rsidRDefault="00D64D16" w:rsidP="00F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1A6D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7C1A5C05" w14:textId="3977D7CF" w:rsidR="00F61A6D" w:rsidRPr="00356A5F" w:rsidRDefault="00F61A6D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743D393F" w14:textId="14065998" w:rsidR="00F60760" w:rsidRDefault="00D64D16" w:rsidP="00F6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0760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1A4933F7" w14:textId="620BA81D" w:rsidR="00F61A6D" w:rsidRPr="00356A5F" w:rsidRDefault="00F61A6D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7BEE35" w14:textId="0D10137B" w:rsidR="009A2D3D" w:rsidRPr="00FD547C" w:rsidRDefault="009A2D3D" w:rsidP="009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7C">
        <w:rPr>
          <w:rFonts w:ascii="Times New Roman" w:hAnsi="Times New Roman" w:cs="Times New Roman"/>
          <w:sz w:val="24"/>
          <w:szCs w:val="24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2B87" w:rsidRPr="00FD547C" w14:paraId="36F2B270" w14:textId="77777777" w:rsidTr="00CE2B87">
        <w:tc>
          <w:tcPr>
            <w:tcW w:w="9062" w:type="dxa"/>
          </w:tcPr>
          <w:p w14:paraId="4B527F83" w14:textId="62FCC1B1" w:rsidR="00CE2B87" w:rsidRPr="00FD547C" w:rsidRDefault="00CE2B87" w:rsidP="003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C">
              <w:rPr>
                <w:rFonts w:ascii="Times New Roman" w:hAnsi="Times New Roman" w:cs="Times New Roman"/>
                <w:sz w:val="24"/>
                <w:szCs w:val="24"/>
              </w:rPr>
              <w:t xml:space="preserve"> 550024 – Školski medeni dan</w:t>
            </w:r>
          </w:p>
        </w:tc>
      </w:tr>
      <w:tr w:rsidR="00CE2B87" w:rsidRPr="00FD547C" w14:paraId="76CC980C" w14:textId="77777777" w:rsidTr="00CE2B87">
        <w:tc>
          <w:tcPr>
            <w:tcW w:w="9062" w:type="dxa"/>
          </w:tcPr>
          <w:p w14:paraId="17B4311B" w14:textId="61725212" w:rsidR="00CE2B87" w:rsidRPr="00FD547C" w:rsidRDefault="00D50143" w:rsidP="003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C">
              <w:rPr>
                <w:rFonts w:ascii="Times New Roman" w:hAnsi="Times New Roman" w:cs="Times New Roman"/>
                <w:sz w:val="24"/>
                <w:szCs w:val="24"/>
              </w:rPr>
              <w:t>IF 21 – Planirano=</w:t>
            </w:r>
            <w:r w:rsidR="00D64D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D547C">
              <w:rPr>
                <w:rFonts w:ascii="Times New Roman" w:hAnsi="Times New Roman" w:cs="Times New Roman"/>
                <w:sz w:val="24"/>
                <w:szCs w:val="24"/>
              </w:rPr>
              <w:t>0,00   Ostvareno</w:t>
            </w:r>
            <w:r w:rsidR="00CE2B87" w:rsidRPr="00FD54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A2D3D" w:rsidRPr="00FD54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CE2B87" w:rsidRPr="00FD547C">
              <w:rPr>
                <w:rFonts w:ascii="Times New Roman" w:hAnsi="Times New Roman" w:cs="Times New Roman"/>
                <w:sz w:val="24"/>
                <w:szCs w:val="24"/>
              </w:rPr>
              <w:t xml:space="preserve">   Indeks =</w:t>
            </w:r>
            <w:r w:rsidR="00D64D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2D3D" w:rsidRPr="00FD54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840CF9C" w14:textId="26F5E7D1" w:rsidR="00B93245" w:rsidRPr="00D64D16" w:rsidRDefault="00FD547C" w:rsidP="00D64D1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F0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Obrazloženje:</w:t>
      </w:r>
      <w:r w:rsidRPr="004F0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Školski medeni dan održava se jedan dan u mjesecu prosincu, a ciljana skupina su učenici prvih razreda, ukupno </w:t>
      </w:r>
      <w:r w:rsidR="00D64D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28</w:t>
      </w:r>
      <w:r w:rsidRPr="004F0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učenika</w:t>
      </w:r>
      <w:r w:rsidR="00D64D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S obzirom na to u ovom obračunskom razdoblju nema izvršenja.</w:t>
      </w:r>
    </w:p>
    <w:p w14:paraId="07570EDB" w14:textId="77777777" w:rsidR="00BF46F1" w:rsidRDefault="00BF46F1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6AEC4" w14:textId="77777777" w:rsidR="00BF46F1" w:rsidRDefault="00BF46F1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0DA22" w14:textId="77777777" w:rsidR="00BF46F1" w:rsidRDefault="00BF46F1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10466" w14:textId="77777777" w:rsidR="00BF46F1" w:rsidRDefault="00BF46F1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DEB86" w14:textId="77777777" w:rsidR="00BF46F1" w:rsidRDefault="00BF46F1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BC787" w14:textId="77777777" w:rsidR="00BF46F1" w:rsidRDefault="00BF46F1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0F292" w14:textId="77777777" w:rsidR="00BF46F1" w:rsidRDefault="00BF46F1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1AD82" w14:textId="77777777" w:rsidR="00BF46F1" w:rsidRDefault="00BF46F1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859F0" w14:textId="77777777" w:rsidR="00BF46F1" w:rsidRDefault="00BF46F1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B3DED" w14:textId="13367738" w:rsidR="00B93245" w:rsidRDefault="004F0B22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  <w:r w:rsidRPr="004F0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Programska aktivnost 550035 Opremanje osnovnih škola</w:t>
      </w:r>
    </w:p>
    <w:p w14:paraId="2A675AF6" w14:textId="5A196250" w:rsidR="006C7EB7" w:rsidRDefault="006C7EB7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41AED" w14:textId="77777777" w:rsidR="006C7EB7" w:rsidRPr="00FF5E20" w:rsidRDefault="006C7EB7" w:rsidP="006C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Izvori financiranja:</w:t>
      </w:r>
    </w:p>
    <w:p w14:paraId="78450C5A" w14:textId="77777777" w:rsidR="006C7EB7" w:rsidRPr="00FF5E20" w:rsidRDefault="006C7EB7" w:rsidP="006C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21 Pomoći iz državnog proračuna</w:t>
      </w:r>
    </w:p>
    <w:p w14:paraId="3FDB2F32" w14:textId="77777777" w:rsidR="006C7EB7" w:rsidRPr="00FF5E20" w:rsidRDefault="006C7EB7" w:rsidP="006C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71 Vlastiti prihodi</w:t>
      </w:r>
    </w:p>
    <w:p w14:paraId="21DB43AA" w14:textId="77777777" w:rsidR="006C7EB7" w:rsidRDefault="006C7EB7" w:rsidP="006C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301 Donacije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2857"/>
        <w:gridCol w:w="2034"/>
        <w:gridCol w:w="2199"/>
      </w:tblGrid>
      <w:tr w:rsidR="006C7EB7" w14:paraId="737B33D8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70AF2792" w14:textId="77777777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0A8DF504" w14:textId="77777777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02FD605E" w14:textId="77777777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4D669551" w14:textId="77777777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6C7EB7" w14:paraId="2B4BE13D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5880DA22" w14:textId="6240CE72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Opremanje VII. osnovne škole</w:t>
            </w:r>
          </w:p>
        </w:tc>
        <w:tc>
          <w:tcPr>
            <w:tcW w:w="3052" w:type="dxa"/>
            <w:vAlign w:val="center"/>
          </w:tcPr>
          <w:p w14:paraId="623D1D25" w14:textId="2AE4A29D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</w:rPr>
              <w:t>Planirano opremanje škole opremom prema stvarnim potrebama škole tijekom proračunske godine razmjerno ostvarenim prihodima</w:t>
            </w:r>
          </w:p>
        </w:tc>
        <w:tc>
          <w:tcPr>
            <w:tcW w:w="2086" w:type="dxa"/>
            <w:vAlign w:val="center"/>
          </w:tcPr>
          <w:p w14:paraId="5E2A7BBB" w14:textId="77777777" w:rsidR="006C7EB7" w:rsidRDefault="006C7EB7" w:rsidP="006C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predviđene planom.</w:t>
            </w:r>
          </w:p>
          <w:p w14:paraId="134242A1" w14:textId="77777777" w:rsidR="006C7EB7" w:rsidRPr="00356A5F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355F7D04" w14:textId="1D2781ED" w:rsidR="006C7EB7" w:rsidRPr="00356A5F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Aktivnosti odrađene u </w:t>
            </w:r>
            <w:r w:rsidR="00D64D16">
              <w:rPr>
                <w:rFonts w:ascii="Times New Roman" w:hAnsi="Times New Roman" w:cs="Times New Roman"/>
                <w:sz w:val="24"/>
                <w:szCs w:val="24"/>
              </w:rPr>
              <w:t>obračunskom razdoblju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A07EEBA" w14:textId="2F86F0CA" w:rsidR="005B5AA0" w:rsidRPr="004F0B22" w:rsidRDefault="004F0B22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sz w:val="24"/>
          <w:szCs w:val="24"/>
        </w:rPr>
      </w:pPr>
      <w:r w:rsidRPr="004F0B22">
        <w:rPr>
          <w:rFonts w:ascii="Times New Roman" w:hAnsi="Times New Roman" w:cs="Times New Roman"/>
          <w:sz w:val="24"/>
          <w:szCs w:val="24"/>
        </w:rPr>
        <w:t>Rekapitulacija izvršenja</w:t>
      </w:r>
      <w:r w:rsidR="000E13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245" w:rsidRPr="004F0B22" w14:paraId="3563F1BE" w14:textId="77777777" w:rsidTr="002925EA">
        <w:tc>
          <w:tcPr>
            <w:tcW w:w="9062" w:type="dxa"/>
          </w:tcPr>
          <w:p w14:paraId="4D5E4AAF" w14:textId="2A84A334" w:rsidR="00B93245" w:rsidRPr="004F0B22" w:rsidRDefault="00B93245" w:rsidP="0029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22">
              <w:rPr>
                <w:rFonts w:ascii="Times New Roman" w:hAnsi="Times New Roman" w:cs="Times New Roman"/>
                <w:sz w:val="24"/>
                <w:szCs w:val="24"/>
              </w:rPr>
              <w:t>550035 – Opremanje osnovnih škola</w:t>
            </w:r>
          </w:p>
        </w:tc>
      </w:tr>
      <w:tr w:rsidR="00B93245" w:rsidRPr="004F0B22" w14:paraId="1E1B3A76" w14:textId="77777777" w:rsidTr="002925EA">
        <w:tc>
          <w:tcPr>
            <w:tcW w:w="9062" w:type="dxa"/>
          </w:tcPr>
          <w:p w14:paraId="563DDB84" w14:textId="3B419A20" w:rsidR="00B93245" w:rsidRPr="004F0B22" w:rsidRDefault="00B93245" w:rsidP="0029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22">
              <w:rPr>
                <w:rFonts w:ascii="Times New Roman" w:hAnsi="Times New Roman" w:cs="Times New Roman"/>
                <w:sz w:val="24"/>
                <w:szCs w:val="24"/>
              </w:rPr>
              <w:t>IF 21 – Planirano=</w:t>
            </w:r>
            <w:r w:rsidR="00D6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B22">
              <w:rPr>
                <w:rFonts w:ascii="Times New Roman" w:hAnsi="Times New Roman" w:cs="Times New Roman"/>
                <w:sz w:val="24"/>
                <w:szCs w:val="24"/>
              </w:rPr>
              <w:t>00,00   Ostvareno=</w:t>
            </w:r>
            <w:r w:rsidR="000E13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F0B22">
              <w:rPr>
                <w:rFonts w:ascii="Times New Roman" w:hAnsi="Times New Roman" w:cs="Times New Roman"/>
                <w:sz w:val="24"/>
                <w:szCs w:val="24"/>
              </w:rPr>
              <w:t xml:space="preserve">  Indeks = </w:t>
            </w:r>
            <w:r w:rsidR="00D64D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E13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3245" w:rsidRPr="004F0B22" w14:paraId="7C241727" w14:textId="77777777" w:rsidTr="002925EA">
        <w:tc>
          <w:tcPr>
            <w:tcW w:w="9062" w:type="dxa"/>
          </w:tcPr>
          <w:p w14:paraId="159E7CBD" w14:textId="7FF27820" w:rsidR="00B93245" w:rsidRPr="004F0B22" w:rsidRDefault="00B93245" w:rsidP="0029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22">
              <w:rPr>
                <w:rFonts w:ascii="Times New Roman" w:hAnsi="Times New Roman" w:cs="Times New Roman"/>
                <w:sz w:val="24"/>
                <w:szCs w:val="24"/>
              </w:rPr>
              <w:t xml:space="preserve">IF 301 – Planirano= </w:t>
            </w:r>
            <w:r w:rsidR="00D64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B22">
              <w:rPr>
                <w:rFonts w:ascii="Times New Roman" w:hAnsi="Times New Roman" w:cs="Times New Roman"/>
                <w:sz w:val="24"/>
                <w:szCs w:val="24"/>
              </w:rPr>
              <w:t>0,00 Ostvareno=</w:t>
            </w:r>
            <w:r w:rsidR="00D64D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F0B22">
              <w:rPr>
                <w:rFonts w:ascii="Times New Roman" w:hAnsi="Times New Roman" w:cs="Times New Roman"/>
                <w:sz w:val="24"/>
                <w:szCs w:val="24"/>
              </w:rPr>
              <w:t xml:space="preserve"> Indeks=</w:t>
            </w:r>
            <w:r w:rsidR="00D64D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E13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3245" w:rsidRPr="004F0B22" w14:paraId="0315581C" w14:textId="77777777" w:rsidTr="002925EA">
        <w:tc>
          <w:tcPr>
            <w:tcW w:w="9062" w:type="dxa"/>
          </w:tcPr>
          <w:p w14:paraId="0F9931BA" w14:textId="14CBA396" w:rsidR="00B93245" w:rsidRPr="004F0B22" w:rsidRDefault="00B93245" w:rsidP="0029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22">
              <w:rPr>
                <w:rFonts w:ascii="Times New Roman" w:hAnsi="Times New Roman" w:cs="Times New Roman"/>
                <w:sz w:val="24"/>
                <w:szCs w:val="24"/>
              </w:rPr>
              <w:t>IF 71 – Planirano=</w:t>
            </w:r>
            <w:r w:rsidR="00D64D16">
              <w:rPr>
                <w:rFonts w:ascii="Times New Roman" w:hAnsi="Times New Roman" w:cs="Times New Roman"/>
                <w:sz w:val="24"/>
                <w:szCs w:val="24"/>
              </w:rPr>
              <w:t>6.740</w:t>
            </w:r>
            <w:r w:rsidR="000E13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F0B22">
              <w:rPr>
                <w:rFonts w:ascii="Times New Roman" w:hAnsi="Times New Roman" w:cs="Times New Roman"/>
                <w:sz w:val="24"/>
                <w:szCs w:val="24"/>
              </w:rPr>
              <w:t xml:space="preserve"> Ostvareno=</w:t>
            </w:r>
            <w:r w:rsidR="00D64D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E1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0B22">
              <w:rPr>
                <w:rFonts w:ascii="Times New Roman" w:hAnsi="Times New Roman" w:cs="Times New Roman"/>
                <w:sz w:val="24"/>
                <w:szCs w:val="24"/>
              </w:rPr>
              <w:t xml:space="preserve"> Indeks=</w:t>
            </w:r>
            <w:r w:rsidR="00D64D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E13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6BF7B2F" w14:textId="35E30045" w:rsidR="00B42E4B" w:rsidRDefault="00B93245" w:rsidP="00D6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22">
        <w:rPr>
          <w:rFonts w:ascii="Times New Roman" w:hAnsi="Times New Roman" w:cs="Times New Roman"/>
          <w:b/>
          <w:sz w:val="24"/>
          <w:szCs w:val="24"/>
        </w:rPr>
        <w:t>O</w:t>
      </w:r>
      <w:r w:rsidR="00D64D16">
        <w:rPr>
          <w:rFonts w:ascii="Times New Roman" w:hAnsi="Times New Roman" w:cs="Times New Roman"/>
          <w:b/>
          <w:sz w:val="24"/>
          <w:szCs w:val="24"/>
        </w:rPr>
        <w:t>brazloženje</w:t>
      </w:r>
      <w:r w:rsidRPr="004F0B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4D16">
        <w:rPr>
          <w:rFonts w:ascii="Times New Roman" w:hAnsi="Times New Roman" w:cs="Times New Roman"/>
          <w:sz w:val="24"/>
          <w:szCs w:val="24"/>
        </w:rPr>
        <w:t>Po ovom programu u ovom izvještajnom razdoblju nema ostvarenja.</w:t>
      </w:r>
    </w:p>
    <w:p w14:paraId="034C1578" w14:textId="42148D67" w:rsidR="00B42E4B" w:rsidRDefault="00B42E4B" w:rsidP="004F0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17778" w14:textId="77777777" w:rsidR="00BF46F1" w:rsidRDefault="00BF46F1" w:rsidP="004F0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4218" w14:textId="3D17F4AE" w:rsidR="006C7EB7" w:rsidRDefault="00F51B55" w:rsidP="00F51B55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  <w:r w:rsidRPr="004F0B22">
        <w:rPr>
          <w:rFonts w:ascii="Times New Roman" w:hAnsi="Times New Roman" w:cs="Times New Roman"/>
          <w:b/>
          <w:bCs/>
          <w:sz w:val="24"/>
          <w:szCs w:val="24"/>
        </w:rPr>
        <w:t>Programska aktivnost 55003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0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Drugi obrazovni materijal za učenike OŠ</w:t>
      </w:r>
    </w:p>
    <w:p w14:paraId="109FF6F3" w14:textId="77777777" w:rsidR="006C7EB7" w:rsidRPr="00FF5E20" w:rsidRDefault="006C7EB7" w:rsidP="006C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Izvori financiranja:</w:t>
      </w:r>
    </w:p>
    <w:p w14:paraId="6D47E237" w14:textId="5B127AA5" w:rsidR="006C7EB7" w:rsidRPr="006C7EB7" w:rsidRDefault="006C7EB7" w:rsidP="006C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11 Opći prihodi i primici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891"/>
        <w:gridCol w:w="2033"/>
        <w:gridCol w:w="2033"/>
      </w:tblGrid>
      <w:tr w:rsidR="006C7EB7" w14:paraId="42673772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517C11E9" w14:textId="77777777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bookmarkStart w:id="22" w:name="_Hlk134089034"/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1FC7E74C" w14:textId="77777777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5301054E" w14:textId="77777777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6935721A" w14:textId="77777777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6C7EB7" w14:paraId="6236C1DC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0CC6EEC1" w14:textId="16AAA4D5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Financiranje drugih obrazovnih materijala za učenike VII. osnovne škole</w:t>
            </w:r>
          </w:p>
        </w:tc>
        <w:tc>
          <w:tcPr>
            <w:tcW w:w="3052" w:type="dxa"/>
            <w:vAlign w:val="center"/>
          </w:tcPr>
          <w:p w14:paraId="46C20987" w14:textId="40DE49A9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Osiguravanje besplatnih drugih obrazovnih materijala za učenike VII. osnovne škole</w:t>
            </w:r>
          </w:p>
        </w:tc>
        <w:tc>
          <w:tcPr>
            <w:tcW w:w="2086" w:type="dxa"/>
            <w:vAlign w:val="center"/>
          </w:tcPr>
          <w:p w14:paraId="1CF4485A" w14:textId="72B8838A" w:rsidR="006C7EB7" w:rsidRDefault="006C7EB7" w:rsidP="00CE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62886309" w14:textId="77777777" w:rsidR="006C7EB7" w:rsidRPr="00356A5F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254C2EE8" w14:textId="7AB7D457" w:rsidR="006C7EB7" w:rsidRDefault="006C7EB7" w:rsidP="00CE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76B03D90" w14:textId="77777777" w:rsidR="006C7EB7" w:rsidRPr="00356A5F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</w:tr>
    </w:tbl>
    <w:bookmarkEnd w:id="22"/>
    <w:p w14:paraId="2AC5D7AE" w14:textId="11AA93ED" w:rsidR="00D50143" w:rsidRPr="00F51B55" w:rsidRDefault="00F51B55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599" w:rsidRPr="008F5599" w14:paraId="4B1BC74B" w14:textId="77777777" w:rsidTr="008F5599">
        <w:tc>
          <w:tcPr>
            <w:tcW w:w="9062" w:type="dxa"/>
          </w:tcPr>
          <w:p w14:paraId="02EFF878" w14:textId="1C12DC73" w:rsidR="008F5599" w:rsidRPr="008F5599" w:rsidRDefault="008F5599" w:rsidP="003B735E">
            <w:pPr>
              <w:rPr>
                <w:rFonts w:ascii="Times New Roman" w:hAnsi="Times New Roman" w:cs="Times New Roman"/>
              </w:rPr>
            </w:pPr>
            <w:r w:rsidRPr="008F5599">
              <w:rPr>
                <w:rFonts w:ascii="Times New Roman" w:hAnsi="Times New Roman" w:cs="Times New Roman"/>
              </w:rPr>
              <w:t xml:space="preserve"> 550038 – Drugi obrazovni materijal za učenike OŠ</w:t>
            </w:r>
          </w:p>
        </w:tc>
      </w:tr>
      <w:tr w:rsidR="008F5599" w:rsidRPr="008F5599" w14:paraId="7BDD78AE" w14:textId="77777777" w:rsidTr="008F5599">
        <w:tc>
          <w:tcPr>
            <w:tcW w:w="9062" w:type="dxa"/>
          </w:tcPr>
          <w:p w14:paraId="03B96ED4" w14:textId="5A2E809A" w:rsidR="008F5599" w:rsidRPr="008F5599" w:rsidRDefault="000A37BF" w:rsidP="003B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11 – Planirano:=15</w:t>
            </w:r>
            <w:r w:rsidR="008F5599" w:rsidRPr="008F5599">
              <w:rPr>
                <w:rFonts w:ascii="Times New Roman" w:hAnsi="Times New Roman" w:cs="Times New Roman"/>
              </w:rPr>
              <w:t>.</w:t>
            </w:r>
            <w:r w:rsidR="00C06ED7">
              <w:rPr>
                <w:rFonts w:ascii="Times New Roman" w:hAnsi="Times New Roman" w:cs="Times New Roman"/>
              </w:rPr>
              <w:t>26</w:t>
            </w:r>
            <w:r w:rsidR="008F5599" w:rsidRPr="008F5599">
              <w:rPr>
                <w:rFonts w:ascii="Times New Roman" w:hAnsi="Times New Roman" w:cs="Times New Roman"/>
              </w:rPr>
              <w:t>0,00   Ostvareno:=</w:t>
            </w:r>
            <w:r w:rsidR="00C06ED7">
              <w:rPr>
                <w:rFonts w:ascii="Times New Roman" w:hAnsi="Times New Roman" w:cs="Times New Roman"/>
              </w:rPr>
              <w:t>0,00</w:t>
            </w:r>
            <w:r w:rsidR="008F5599" w:rsidRPr="008F5599">
              <w:rPr>
                <w:rFonts w:ascii="Times New Roman" w:hAnsi="Times New Roman" w:cs="Times New Roman"/>
              </w:rPr>
              <w:t xml:space="preserve">   Indeks =</w:t>
            </w:r>
            <w:r w:rsidR="00C06ED7">
              <w:rPr>
                <w:rFonts w:ascii="Times New Roman" w:hAnsi="Times New Roman" w:cs="Times New Roman"/>
              </w:rPr>
              <w:t>0,0</w:t>
            </w:r>
            <w:r w:rsidR="00F51B55">
              <w:rPr>
                <w:rFonts w:ascii="Times New Roman" w:hAnsi="Times New Roman" w:cs="Times New Roman"/>
              </w:rPr>
              <w:t>%</w:t>
            </w:r>
          </w:p>
        </w:tc>
      </w:tr>
    </w:tbl>
    <w:p w14:paraId="1DF1B980" w14:textId="22218B18" w:rsidR="00052153" w:rsidRPr="006C7EB7" w:rsidRDefault="008F5599" w:rsidP="006C7EB7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8F5599">
        <w:rPr>
          <w:rFonts w:ascii="Times New Roman" w:hAnsi="Times New Roman" w:cs="Times New Roman"/>
          <w:b/>
        </w:rPr>
        <w:t>O</w:t>
      </w:r>
      <w:r w:rsidR="00F51B55">
        <w:rPr>
          <w:rFonts w:ascii="Times New Roman" w:hAnsi="Times New Roman" w:cs="Times New Roman"/>
          <w:b/>
        </w:rPr>
        <w:t>brazloženje</w:t>
      </w:r>
      <w:r w:rsidRPr="008F5599">
        <w:rPr>
          <w:rFonts w:ascii="Times New Roman" w:hAnsi="Times New Roman" w:cs="Times New Roman"/>
          <w:b/>
        </w:rPr>
        <w:t>:</w:t>
      </w:r>
      <w:r w:rsidRPr="008F55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51B55">
        <w:rPr>
          <w:rFonts w:ascii="Arial" w:hAnsi="Arial" w:cs="Arial"/>
          <w:bCs/>
          <w:color w:val="000000"/>
          <w:sz w:val="20"/>
          <w:szCs w:val="20"/>
        </w:rPr>
        <w:t xml:space="preserve">Kroz </w:t>
      </w:r>
      <w:r w:rsidR="00F51B55">
        <w:rPr>
          <w:rFonts w:ascii="Times New Roman" w:hAnsi="Times New Roman" w:cs="Times New Roman"/>
          <w:bCs/>
          <w:color w:val="000000"/>
        </w:rPr>
        <w:t>n</w:t>
      </w:r>
      <w:r w:rsidRPr="008F5599">
        <w:rPr>
          <w:rFonts w:ascii="Times New Roman" w:hAnsi="Times New Roman" w:cs="Times New Roman"/>
          <w:bCs/>
          <w:color w:val="000000"/>
        </w:rPr>
        <w:t xml:space="preserve">aknade građanima i kućanstvima u naravi </w:t>
      </w:r>
      <w:r w:rsidR="00F51B55">
        <w:rPr>
          <w:rFonts w:ascii="Times New Roman" w:hAnsi="Times New Roman" w:cs="Times New Roman"/>
          <w:bCs/>
          <w:color w:val="000000"/>
        </w:rPr>
        <w:t xml:space="preserve"> pomaže se učenicima i roditeljima u školovanju djece odnosno </w:t>
      </w:r>
      <w:r w:rsidRPr="008F5599">
        <w:rPr>
          <w:rFonts w:ascii="Times New Roman" w:hAnsi="Times New Roman" w:cs="Times New Roman"/>
          <w:bCs/>
          <w:color w:val="000000"/>
        </w:rPr>
        <w:t>nabavka drugog obrazovnog materijala</w:t>
      </w:r>
      <w:r w:rsidR="00F51B55">
        <w:rPr>
          <w:rFonts w:ascii="Times New Roman" w:hAnsi="Times New Roman" w:cs="Times New Roman"/>
          <w:bCs/>
          <w:color w:val="000000"/>
        </w:rPr>
        <w:t xml:space="preserve"> za školsku godinu 202</w:t>
      </w:r>
      <w:r w:rsidR="00C06ED7">
        <w:rPr>
          <w:rFonts w:ascii="Times New Roman" w:hAnsi="Times New Roman" w:cs="Times New Roman"/>
          <w:bCs/>
          <w:color w:val="000000"/>
        </w:rPr>
        <w:t>3</w:t>
      </w:r>
      <w:r w:rsidR="00F51B55">
        <w:rPr>
          <w:rFonts w:ascii="Times New Roman" w:hAnsi="Times New Roman" w:cs="Times New Roman"/>
          <w:bCs/>
          <w:color w:val="000000"/>
        </w:rPr>
        <w:t>./202</w:t>
      </w:r>
      <w:r w:rsidR="00C06ED7">
        <w:rPr>
          <w:rFonts w:ascii="Times New Roman" w:hAnsi="Times New Roman" w:cs="Times New Roman"/>
          <w:bCs/>
          <w:color w:val="000000"/>
        </w:rPr>
        <w:t>4</w:t>
      </w:r>
      <w:r w:rsidR="00F51B55">
        <w:rPr>
          <w:rFonts w:ascii="Times New Roman" w:hAnsi="Times New Roman" w:cs="Times New Roman"/>
          <w:bCs/>
          <w:color w:val="000000"/>
        </w:rPr>
        <w:t>.</w:t>
      </w:r>
      <w:r w:rsidRPr="008F5599">
        <w:rPr>
          <w:rFonts w:ascii="Times New Roman" w:hAnsi="Times New Roman" w:cs="Times New Roman"/>
          <w:bCs/>
          <w:color w:val="000000"/>
        </w:rPr>
        <w:t xml:space="preserve"> – radnih bilježnica za učenike </w:t>
      </w:r>
      <w:r w:rsidR="00F51B55">
        <w:rPr>
          <w:rFonts w:ascii="Times New Roman" w:hAnsi="Times New Roman" w:cs="Times New Roman"/>
          <w:bCs/>
          <w:color w:val="000000"/>
        </w:rPr>
        <w:t xml:space="preserve">škole koji imaju prebivalište na području grada Varaždina. </w:t>
      </w:r>
      <w:r w:rsidR="00C06ED7">
        <w:rPr>
          <w:rFonts w:ascii="Times New Roman" w:hAnsi="Times New Roman" w:cs="Times New Roman"/>
          <w:bCs/>
          <w:color w:val="000000"/>
        </w:rPr>
        <w:t>Sukladno tome izvršenja po ovom programu u ovom izvještajnom razdoblju nije bilo ostvarenja.</w:t>
      </w:r>
    </w:p>
    <w:p w14:paraId="7B50FC6F" w14:textId="77777777" w:rsidR="00BF46F1" w:rsidRDefault="00BF46F1" w:rsidP="00DD02F7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Hlk140056841"/>
    </w:p>
    <w:p w14:paraId="7D3F0F71" w14:textId="77777777" w:rsidR="00BF46F1" w:rsidRDefault="00BF46F1" w:rsidP="00DD02F7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F2A64" w14:textId="77777777" w:rsidR="00BF46F1" w:rsidRDefault="00BF46F1" w:rsidP="00DD02F7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FFE42" w14:textId="774061A7" w:rsidR="00DD02F7" w:rsidRDefault="00DD02F7" w:rsidP="00DD02F7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  <w:r w:rsidRPr="004F0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Programska aktivnost 550</w:t>
      </w:r>
      <w:r>
        <w:rPr>
          <w:rFonts w:ascii="Times New Roman" w:hAnsi="Times New Roman" w:cs="Times New Roman"/>
          <w:b/>
          <w:bCs/>
          <w:sz w:val="24"/>
          <w:szCs w:val="24"/>
        </w:rPr>
        <w:t>039 Udžbenici za učenike osnovnih škola</w:t>
      </w:r>
    </w:p>
    <w:p w14:paraId="058A26AA" w14:textId="6FAF40B1" w:rsidR="00DD02F7" w:rsidRDefault="00DD02F7" w:rsidP="00DD02F7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C02B4" w14:textId="77777777" w:rsidR="00A2004B" w:rsidRPr="00FF5E20" w:rsidRDefault="00A2004B" w:rsidP="00A2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Izvori financiranja:</w:t>
      </w:r>
    </w:p>
    <w:p w14:paraId="3151C48F" w14:textId="7BEF626D" w:rsidR="00A2004B" w:rsidRPr="00293629" w:rsidRDefault="00A2004B" w:rsidP="0029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21 Pomoći iz državnog proračuna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3007"/>
        <w:gridCol w:w="2071"/>
        <w:gridCol w:w="2071"/>
      </w:tblGrid>
      <w:tr w:rsidR="00A2004B" w14:paraId="3B5BDA22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65E99DC6" w14:textId="77777777" w:rsidR="00A2004B" w:rsidRDefault="00A2004B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4E569F41" w14:textId="77777777" w:rsidR="00A2004B" w:rsidRDefault="00A2004B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6C2850C9" w14:textId="77777777" w:rsidR="00A2004B" w:rsidRDefault="00A2004B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61B0167E" w14:textId="77777777" w:rsidR="00A2004B" w:rsidRDefault="00A2004B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A2004B" w14:paraId="3AD102FD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4DCC1594" w14:textId="424B946C" w:rsidR="00A2004B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Udžbenici za učenike VII osnovne škole</w:t>
            </w:r>
          </w:p>
        </w:tc>
        <w:tc>
          <w:tcPr>
            <w:tcW w:w="3052" w:type="dxa"/>
            <w:vAlign w:val="center"/>
          </w:tcPr>
          <w:p w14:paraId="2964B6B1" w14:textId="42385ABB" w:rsidR="00A2004B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Osiguravanje besplatnih udžbenika za učenike VII. osnovne škole</w:t>
            </w:r>
          </w:p>
        </w:tc>
        <w:tc>
          <w:tcPr>
            <w:tcW w:w="2086" w:type="dxa"/>
            <w:vAlign w:val="center"/>
          </w:tcPr>
          <w:p w14:paraId="17C17BAC" w14:textId="20D847DB" w:rsidR="00A2004B" w:rsidRDefault="00A2004B" w:rsidP="00CE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74B22104" w14:textId="77777777" w:rsidR="00A2004B" w:rsidRPr="00356A5F" w:rsidRDefault="00A2004B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70A984BF" w14:textId="2CA42E87" w:rsidR="00A2004B" w:rsidRDefault="00A2004B" w:rsidP="00CE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32567B9D" w14:textId="77777777" w:rsidR="00A2004B" w:rsidRPr="00356A5F" w:rsidRDefault="00A2004B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3D2F73" w14:textId="12C60BD0" w:rsidR="008F5599" w:rsidRPr="00DD02F7" w:rsidRDefault="00DD02F7" w:rsidP="00DD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196" w:rsidRPr="00793196" w14:paraId="29565D60" w14:textId="77777777" w:rsidTr="00793196">
        <w:tc>
          <w:tcPr>
            <w:tcW w:w="9062" w:type="dxa"/>
          </w:tcPr>
          <w:p w14:paraId="18525367" w14:textId="4DAA9F09" w:rsidR="00793196" w:rsidRPr="00793196" w:rsidRDefault="00793196" w:rsidP="003B735E">
            <w:pPr>
              <w:rPr>
                <w:rFonts w:ascii="Times New Roman" w:hAnsi="Times New Roman" w:cs="Times New Roman"/>
              </w:rPr>
            </w:pPr>
            <w:r w:rsidRPr="00793196">
              <w:rPr>
                <w:rFonts w:ascii="Times New Roman" w:hAnsi="Times New Roman" w:cs="Times New Roman"/>
              </w:rPr>
              <w:t xml:space="preserve"> 550039 – Udžbenici za učenike OŠ</w:t>
            </w:r>
          </w:p>
        </w:tc>
      </w:tr>
      <w:tr w:rsidR="00793196" w:rsidRPr="00793196" w14:paraId="19812E40" w14:textId="77777777" w:rsidTr="00793196">
        <w:tc>
          <w:tcPr>
            <w:tcW w:w="9062" w:type="dxa"/>
          </w:tcPr>
          <w:p w14:paraId="7149063C" w14:textId="1F9117CC" w:rsidR="00793196" w:rsidRPr="00793196" w:rsidRDefault="000A37BF" w:rsidP="003B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21 – Planirano=</w:t>
            </w:r>
            <w:r w:rsidR="00C06ED7">
              <w:rPr>
                <w:rFonts w:ascii="Times New Roman" w:hAnsi="Times New Roman" w:cs="Times New Roman"/>
              </w:rPr>
              <w:t>17.000,00</w:t>
            </w:r>
            <w:r w:rsidR="00793196" w:rsidRPr="00793196">
              <w:rPr>
                <w:rFonts w:ascii="Times New Roman" w:hAnsi="Times New Roman" w:cs="Times New Roman"/>
              </w:rPr>
              <w:t xml:space="preserve">   Ostvareno:=</w:t>
            </w:r>
            <w:r w:rsidR="00C06ED7">
              <w:rPr>
                <w:rFonts w:ascii="Times New Roman" w:hAnsi="Times New Roman" w:cs="Times New Roman"/>
              </w:rPr>
              <w:t>0,0</w:t>
            </w:r>
            <w:r w:rsidR="00793196" w:rsidRPr="00793196">
              <w:rPr>
                <w:rFonts w:ascii="Times New Roman" w:hAnsi="Times New Roman" w:cs="Times New Roman"/>
              </w:rPr>
              <w:t xml:space="preserve">   Indeks = </w:t>
            </w:r>
            <w:r w:rsidR="00C06ED7">
              <w:rPr>
                <w:rFonts w:ascii="Times New Roman" w:hAnsi="Times New Roman" w:cs="Times New Roman"/>
              </w:rPr>
              <w:t>0,0</w:t>
            </w:r>
            <w:r w:rsidR="00DD02F7">
              <w:rPr>
                <w:rFonts w:ascii="Times New Roman" w:hAnsi="Times New Roman" w:cs="Times New Roman"/>
              </w:rPr>
              <w:t>%</w:t>
            </w:r>
          </w:p>
        </w:tc>
      </w:tr>
    </w:tbl>
    <w:p w14:paraId="772DC0BD" w14:textId="2A66B4AA" w:rsidR="00FC0AA6" w:rsidRDefault="00793196" w:rsidP="00FC0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b/>
          <w:sz w:val="24"/>
          <w:szCs w:val="24"/>
        </w:rPr>
        <w:t>O</w:t>
      </w:r>
      <w:r w:rsidR="00FC0AA6" w:rsidRPr="00FC0AA6">
        <w:rPr>
          <w:rFonts w:ascii="Times New Roman" w:hAnsi="Times New Roman" w:cs="Times New Roman"/>
          <w:b/>
          <w:sz w:val="24"/>
          <w:szCs w:val="24"/>
        </w:rPr>
        <w:t>brazloženje</w:t>
      </w:r>
      <w:r>
        <w:rPr>
          <w:rFonts w:ascii="Times New Roman" w:hAnsi="Times New Roman" w:cs="Times New Roman"/>
        </w:rPr>
        <w:t xml:space="preserve">: </w:t>
      </w:r>
      <w:r w:rsidRPr="00FC0AA6">
        <w:rPr>
          <w:rFonts w:ascii="Times New Roman" w:hAnsi="Times New Roman" w:cs="Times New Roman"/>
          <w:sz w:val="24"/>
          <w:szCs w:val="24"/>
        </w:rPr>
        <w:t>Nabavka udžbenika za učenike</w:t>
      </w:r>
      <w:r w:rsidR="00DD02F7" w:rsidRPr="00FC0AA6">
        <w:rPr>
          <w:rFonts w:ascii="Times New Roman" w:hAnsi="Times New Roman" w:cs="Times New Roman"/>
          <w:sz w:val="24"/>
          <w:szCs w:val="24"/>
        </w:rPr>
        <w:t xml:space="preserve"> (25</w:t>
      </w:r>
      <w:r w:rsidR="00C06ED7">
        <w:rPr>
          <w:rFonts w:ascii="Times New Roman" w:hAnsi="Times New Roman" w:cs="Times New Roman"/>
          <w:sz w:val="24"/>
          <w:szCs w:val="24"/>
        </w:rPr>
        <w:t>8</w:t>
      </w:r>
      <w:r w:rsidR="00DD02F7" w:rsidRPr="00FC0AA6">
        <w:rPr>
          <w:rFonts w:ascii="Times New Roman" w:hAnsi="Times New Roman" w:cs="Times New Roman"/>
          <w:sz w:val="24"/>
          <w:szCs w:val="24"/>
        </w:rPr>
        <w:t xml:space="preserve"> učenika)</w:t>
      </w:r>
      <w:r w:rsidRPr="00FC0AA6">
        <w:rPr>
          <w:rFonts w:ascii="Times New Roman" w:hAnsi="Times New Roman" w:cs="Times New Roman"/>
          <w:sz w:val="24"/>
          <w:szCs w:val="24"/>
        </w:rPr>
        <w:t xml:space="preserve"> osnovnih škola financirana iz državnog proračuna. U školskoj godini 2</w:t>
      </w:r>
      <w:r w:rsidR="00C06ED7">
        <w:rPr>
          <w:rFonts w:ascii="Times New Roman" w:hAnsi="Times New Roman" w:cs="Times New Roman"/>
          <w:sz w:val="24"/>
          <w:szCs w:val="24"/>
        </w:rPr>
        <w:t>3</w:t>
      </w:r>
      <w:r w:rsidRPr="00FC0AA6">
        <w:rPr>
          <w:rFonts w:ascii="Times New Roman" w:hAnsi="Times New Roman" w:cs="Times New Roman"/>
          <w:sz w:val="24"/>
          <w:szCs w:val="24"/>
        </w:rPr>
        <w:t>/202</w:t>
      </w:r>
      <w:r w:rsidR="00C06ED7">
        <w:rPr>
          <w:rFonts w:ascii="Times New Roman" w:hAnsi="Times New Roman" w:cs="Times New Roman"/>
          <w:sz w:val="24"/>
          <w:szCs w:val="24"/>
        </w:rPr>
        <w:t>4</w:t>
      </w:r>
      <w:r w:rsidRPr="00FC0AA6">
        <w:rPr>
          <w:rFonts w:ascii="Times New Roman" w:hAnsi="Times New Roman" w:cs="Times New Roman"/>
          <w:sz w:val="24"/>
          <w:szCs w:val="24"/>
        </w:rPr>
        <w:t>, sukladno Zakonu o udžbenicima i dragim obrazovnim materijalima za osnovnu školu  sredstva za nabavu udžbenika za redovne i izborne predmete za sve učenike osiguravaju se iz Državnog proračuna</w:t>
      </w:r>
      <w:r w:rsidR="005851CF" w:rsidRPr="00FC0AA6">
        <w:rPr>
          <w:rFonts w:ascii="Times New Roman" w:hAnsi="Times New Roman" w:cs="Times New Roman"/>
          <w:sz w:val="24"/>
          <w:szCs w:val="24"/>
        </w:rPr>
        <w:t xml:space="preserve">. </w:t>
      </w:r>
      <w:r w:rsidR="00C06ED7">
        <w:rPr>
          <w:rFonts w:ascii="Times New Roman" w:hAnsi="Times New Roman" w:cs="Times New Roman"/>
          <w:sz w:val="24"/>
          <w:szCs w:val="24"/>
        </w:rPr>
        <w:t>U ovom izvještajnom razdoblju nije bilo ostvarenja po ovo programu.</w:t>
      </w:r>
    </w:p>
    <w:bookmarkEnd w:id="23"/>
    <w:p w14:paraId="465751CD" w14:textId="2611191A" w:rsidR="00FB1AA8" w:rsidRDefault="00FC0AA6" w:rsidP="001F783A">
      <w:pPr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14:paraId="0D826CF4" w14:textId="77777777" w:rsidR="00C06ED7" w:rsidRDefault="00C06ED7" w:rsidP="00CA7C1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Hlk125617757"/>
    </w:p>
    <w:p w14:paraId="4D21E60E" w14:textId="53871B46" w:rsidR="00C06ED7" w:rsidRDefault="00C06ED7" w:rsidP="00C06ED7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  <w:r w:rsidRPr="004F0B22">
        <w:rPr>
          <w:rFonts w:ascii="Times New Roman" w:hAnsi="Times New Roman" w:cs="Times New Roman"/>
          <w:b/>
          <w:bCs/>
          <w:sz w:val="24"/>
          <w:szCs w:val="24"/>
        </w:rPr>
        <w:t>Programska aktivnost 550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048 </w:t>
      </w:r>
      <w:r w:rsidR="009B2242">
        <w:rPr>
          <w:rFonts w:ascii="Times New Roman" w:hAnsi="Times New Roman" w:cs="Times New Roman"/>
          <w:b/>
          <w:bCs/>
          <w:sz w:val="24"/>
          <w:szCs w:val="24"/>
        </w:rPr>
        <w:t>Projekt „Higijenski ulošci u školama“</w:t>
      </w:r>
    </w:p>
    <w:p w14:paraId="28838ECA" w14:textId="77777777" w:rsidR="00C06ED7" w:rsidRDefault="00C06ED7" w:rsidP="00C06ED7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99DD8" w14:textId="77777777" w:rsidR="00C06ED7" w:rsidRPr="00FF5E20" w:rsidRDefault="00C06ED7" w:rsidP="00C06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Izvori financiranja:</w:t>
      </w:r>
    </w:p>
    <w:p w14:paraId="3DF945BB" w14:textId="77777777" w:rsidR="00C06ED7" w:rsidRPr="00293629" w:rsidRDefault="00C06ED7" w:rsidP="00C06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21 Pomoći iz državnog proračuna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3007"/>
        <w:gridCol w:w="2071"/>
        <w:gridCol w:w="2071"/>
      </w:tblGrid>
      <w:tr w:rsidR="00C06ED7" w14:paraId="6B56DA9E" w14:textId="77777777" w:rsidTr="001B7DD2">
        <w:trPr>
          <w:trHeight w:val="589"/>
          <w:jc w:val="center"/>
        </w:trPr>
        <w:tc>
          <w:tcPr>
            <w:tcW w:w="1843" w:type="dxa"/>
            <w:vAlign w:val="center"/>
          </w:tcPr>
          <w:p w14:paraId="1EF4DDBE" w14:textId="77777777" w:rsidR="00C06ED7" w:rsidRDefault="00C06ED7" w:rsidP="001B7DD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32EB8E74" w14:textId="77777777" w:rsidR="00C06ED7" w:rsidRDefault="00C06ED7" w:rsidP="001B7DD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11C4B61C" w14:textId="77777777" w:rsidR="00C06ED7" w:rsidRDefault="00C06ED7" w:rsidP="001B7DD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428B0BF7" w14:textId="77777777" w:rsidR="00C06ED7" w:rsidRDefault="00C06ED7" w:rsidP="001B7DD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C06ED7" w14:paraId="0B76EAF5" w14:textId="77777777" w:rsidTr="001B7DD2">
        <w:trPr>
          <w:trHeight w:val="589"/>
          <w:jc w:val="center"/>
        </w:trPr>
        <w:tc>
          <w:tcPr>
            <w:tcW w:w="1843" w:type="dxa"/>
            <w:vAlign w:val="center"/>
          </w:tcPr>
          <w:p w14:paraId="7E0DE212" w14:textId="42B03610" w:rsidR="00C06ED7" w:rsidRDefault="00C06ED7" w:rsidP="001B7DD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2242">
              <w:rPr>
                <w:rFonts w:ascii="Times New Roman" w:hAnsi="Times New Roman" w:cs="Times New Roman"/>
                <w:sz w:val="24"/>
                <w:szCs w:val="24"/>
              </w:rPr>
              <w:t xml:space="preserve">lošci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učeni</w:t>
            </w:r>
            <w:r w:rsidR="009B22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VII osnovne škole</w:t>
            </w:r>
          </w:p>
        </w:tc>
        <w:tc>
          <w:tcPr>
            <w:tcW w:w="3052" w:type="dxa"/>
            <w:vAlign w:val="center"/>
          </w:tcPr>
          <w:p w14:paraId="75A6C459" w14:textId="6D5D6EBB" w:rsidR="00C06ED7" w:rsidRDefault="00C06ED7" w:rsidP="001B7DD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Osiguravanje besplatnih </w:t>
            </w:r>
            <w:r w:rsidR="009B2242">
              <w:rPr>
                <w:rFonts w:ascii="Times New Roman" w:hAnsi="Times New Roman" w:cs="Times New Roman"/>
                <w:sz w:val="24"/>
                <w:szCs w:val="24"/>
              </w:rPr>
              <w:t xml:space="preserve">uloška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učeni</w:t>
            </w:r>
            <w:r w:rsidR="009B22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VII. osnovne škole</w:t>
            </w:r>
          </w:p>
        </w:tc>
        <w:tc>
          <w:tcPr>
            <w:tcW w:w="2086" w:type="dxa"/>
            <w:vAlign w:val="center"/>
          </w:tcPr>
          <w:p w14:paraId="19C77542" w14:textId="2906922A" w:rsidR="00C06ED7" w:rsidRDefault="009B2242" w:rsidP="001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 xml:space="preserve"> učeni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  <w:p w14:paraId="13EA203F" w14:textId="77777777" w:rsidR="00C06ED7" w:rsidRPr="00356A5F" w:rsidRDefault="00C06ED7" w:rsidP="001B7DD2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17E3DE5E" w14:textId="348DEA79" w:rsidR="00C06ED7" w:rsidRDefault="009B2242" w:rsidP="001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 xml:space="preserve"> učeni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BD66895" w14:textId="77777777" w:rsidR="00C06ED7" w:rsidRPr="00356A5F" w:rsidRDefault="00C06ED7" w:rsidP="001B7DD2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206FC6" w14:textId="77777777" w:rsidR="00C06ED7" w:rsidRPr="00DD02F7" w:rsidRDefault="00C06ED7" w:rsidP="00C0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ED7" w:rsidRPr="00793196" w14:paraId="763FBBC9" w14:textId="77777777" w:rsidTr="001B7DD2">
        <w:tc>
          <w:tcPr>
            <w:tcW w:w="9062" w:type="dxa"/>
          </w:tcPr>
          <w:p w14:paraId="336CF6AB" w14:textId="67E95CD7" w:rsidR="00C06ED7" w:rsidRPr="00793196" w:rsidRDefault="00C06ED7" w:rsidP="001B7DD2">
            <w:pPr>
              <w:rPr>
                <w:rFonts w:ascii="Times New Roman" w:hAnsi="Times New Roman" w:cs="Times New Roman"/>
              </w:rPr>
            </w:pPr>
            <w:r w:rsidRPr="00793196">
              <w:rPr>
                <w:rFonts w:ascii="Times New Roman" w:hAnsi="Times New Roman" w:cs="Times New Roman"/>
              </w:rPr>
              <w:t xml:space="preserve"> 5500</w:t>
            </w:r>
            <w:r w:rsidR="009B2242">
              <w:rPr>
                <w:rFonts w:ascii="Times New Roman" w:hAnsi="Times New Roman" w:cs="Times New Roman"/>
              </w:rPr>
              <w:t>48</w:t>
            </w:r>
            <w:r w:rsidRPr="00793196">
              <w:rPr>
                <w:rFonts w:ascii="Times New Roman" w:hAnsi="Times New Roman" w:cs="Times New Roman"/>
              </w:rPr>
              <w:t xml:space="preserve"> – </w:t>
            </w:r>
            <w:r w:rsidR="009B2242">
              <w:rPr>
                <w:rFonts w:ascii="Times New Roman" w:hAnsi="Times New Roman" w:cs="Times New Roman"/>
              </w:rPr>
              <w:t>Higijenski ulošci u školama</w:t>
            </w:r>
          </w:p>
        </w:tc>
      </w:tr>
      <w:tr w:rsidR="00C06ED7" w:rsidRPr="00793196" w14:paraId="47843448" w14:textId="77777777" w:rsidTr="001B7DD2">
        <w:tc>
          <w:tcPr>
            <w:tcW w:w="9062" w:type="dxa"/>
          </w:tcPr>
          <w:p w14:paraId="0613FAAB" w14:textId="00B1D0B5" w:rsidR="00C06ED7" w:rsidRPr="00793196" w:rsidRDefault="00C06ED7" w:rsidP="001B7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21 – Planirano=0,00</w:t>
            </w:r>
            <w:r w:rsidRPr="00793196">
              <w:rPr>
                <w:rFonts w:ascii="Times New Roman" w:hAnsi="Times New Roman" w:cs="Times New Roman"/>
              </w:rPr>
              <w:t xml:space="preserve">   Ostvareno:=</w:t>
            </w:r>
            <w:r w:rsidR="009B2242">
              <w:rPr>
                <w:rFonts w:ascii="Times New Roman" w:hAnsi="Times New Roman" w:cs="Times New Roman"/>
              </w:rPr>
              <w:t>509,65</w:t>
            </w:r>
            <w:r w:rsidRPr="00793196">
              <w:rPr>
                <w:rFonts w:ascii="Times New Roman" w:hAnsi="Times New Roman" w:cs="Times New Roman"/>
              </w:rPr>
              <w:t xml:space="preserve">  Indeks = </w:t>
            </w:r>
            <w:r>
              <w:rPr>
                <w:rFonts w:ascii="Times New Roman" w:hAnsi="Times New Roman" w:cs="Times New Roman"/>
              </w:rPr>
              <w:t>0,0%</w:t>
            </w:r>
          </w:p>
        </w:tc>
      </w:tr>
    </w:tbl>
    <w:p w14:paraId="315B781A" w14:textId="35D944B8" w:rsidR="00C06ED7" w:rsidRPr="00D51BB3" w:rsidRDefault="00C06ED7" w:rsidP="00D51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b/>
          <w:sz w:val="24"/>
          <w:szCs w:val="24"/>
        </w:rPr>
        <w:t>Obrazloženje</w:t>
      </w:r>
      <w:r>
        <w:rPr>
          <w:rFonts w:ascii="Times New Roman" w:hAnsi="Times New Roman" w:cs="Times New Roman"/>
        </w:rPr>
        <w:t xml:space="preserve">: </w:t>
      </w:r>
      <w:r w:rsidRPr="00FC0AA6">
        <w:rPr>
          <w:rFonts w:ascii="Times New Roman" w:hAnsi="Times New Roman" w:cs="Times New Roman"/>
          <w:sz w:val="24"/>
          <w:szCs w:val="24"/>
        </w:rPr>
        <w:t xml:space="preserve">Nabavka </w:t>
      </w:r>
      <w:r w:rsidR="009B2242">
        <w:rPr>
          <w:rFonts w:ascii="Times New Roman" w:hAnsi="Times New Roman" w:cs="Times New Roman"/>
          <w:sz w:val="24"/>
          <w:szCs w:val="24"/>
        </w:rPr>
        <w:t>menstrualnih potrepština-ulošci</w:t>
      </w:r>
      <w:r w:rsidRPr="00FC0AA6">
        <w:rPr>
          <w:rFonts w:ascii="Times New Roman" w:hAnsi="Times New Roman" w:cs="Times New Roman"/>
          <w:sz w:val="24"/>
          <w:szCs w:val="24"/>
        </w:rPr>
        <w:t xml:space="preserve"> za učeni</w:t>
      </w:r>
      <w:r w:rsidR="009B2242">
        <w:rPr>
          <w:rFonts w:ascii="Times New Roman" w:hAnsi="Times New Roman" w:cs="Times New Roman"/>
          <w:sz w:val="24"/>
          <w:szCs w:val="24"/>
        </w:rPr>
        <w:t>c</w:t>
      </w:r>
      <w:r w:rsidRPr="00FC0AA6">
        <w:rPr>
          <w:rFonts w:ascii="Times New Roman" w:hAnsi="Times New Roman" w:cs="Times New Roman"/>
          <w:sz w:val="24"/>
          <w:szCs w:val="24"/>
        </w:rPr>
        <w:t>e (</w:t>
      </w:r>
      <w:r w:rsidR="009B2242">
        <w:rPr>
          <w:rFonts w:ascii="Times New Roman" w:hAnsi="Times New Roman" w:cs="Times New Roman"/>
          <w:sz w:val="24"/>
          <w:szCs w:val="24"/>
        </w:rPr>
        <w:t>113</w:t>
      </w:r>
      <w:r w:rsidRPr="00FC0AA6">
        <w:rPr>
          <w:rFonts w:ascii="Times New Roman" w:hAnsi="Times New Roman" w:cs="Times New Roman"/>
          <w:sz w:val="24"/>
          <w:szCs w:val="24"/>
        </w:rPr>
        <w:t xml:space="preserve"> učeni</w:t>
      </w:r>
      <w:r w:rsidR="009B2242">
        <w:rPr>
          <w:rFonts w:ascii="Times New Roman" w:hAnsi="Times New Roman" w:cs="Times New Roman"/>
          <w:sz w:val="24"/>
          <w:szCs w:val="24"/>
        </w:rPr>
        <w:t>c</w:t>
      </w:r>
      <w:r w:rsidRPr="00FC0AA6">
        <w:rPr>
          <w:rFonts w:ascii="Times New Roman" w:hAnsi="Times New Roman" w:cs="Times New Roman"/>
          <w:sz w:val="24"/>
          <w:szCs w:val="24"/>
        </w:rPr>
        <w:t xml:space="preserve">a) osnovnih škola financirana iz državnog proračuna. </w:t>
      </w:r>
      <w:r w:rsidR="009B2242">
        <w:rPr>
          <w:rFonts w:ascii="Times New Roman" w:hAnsi="Times New Roman" w:cs="Times New Roman"/>
          <w:sz w:val="24"/>
          <w:szCs w:val="24"/>
        </w:rPr>
        <w:t xml:space="preserve">Sukladno Zaključku sredstva iz državnog proračuna </w:t>
      </w:r>
      <w:r w:rsidR="00D51BB3">
        <w:rPr>
          <w:rFonts w:ascii="Times New Roman" w:hAnsi="Times New Roman" w:cs="Times New Roman"/>
          <w:sz w:val="24"/>
          <w:szCs w:val="24"/>
        </w:rPr>
        <w:t>u iznosu 509,65 EUR u cijelosti su utrošena za nabavu higijenskih uloška.</w:t>
      </w:r>
    </w:p>
    <w:p w14:paraId="3A49FBB7" w14:textId="6B2E112C" w:rsidR="00C06ED7" w:rsidRDefault="00C06ED7" w:rsidP="00CA7C1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5A604" w14:textId="77777777" w:rsidR="00D51BB3" w:rsidRDefault="00D51BB3" w:rsidP="00CA7C1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BB715" w14:textId="77777777" w:rsidR="00BF46F1" w:rsidRDefault="00BF46F1" w:rsidP="00CA7C1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E2165" w14:textId="77777777" w:rsidR="00BF46F1" w:rsidRDefault="00BF46F1" w:rsidP="00CA7C1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8BEC8" w14:textId="77777777" w:rsidR="00BF46F1" w:rsidRDefault="00BF46F1" w:rsidP="00CA7C1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5B56F" w14:textId="77777777" w:rsidR="00BF46F1" w:rsidRDefault="00BF46F1" w:rsidP="00CA7C1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40495" w14:textId="77777777" w:rsidR="00BF46F1" w:rsidRDefault="00BF46F1" w:rsidP="00CA7C1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7DD3C" w14:textId="77777777" w:rsidR="00BF46F1" w:rsidRDefault="00BF46F1" w:rsidP="00CA7C1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86237" w14:textId="40A08CD7" w:rsidR="00CA7C13" w:rsidRDefault="00CA7C13" w:rsidP="00CA7C1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  <w:r w:rsidRPr="004F0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Programska aktivnost 550</w:t>
      </w:r>
      <w:r>
        <w:rPr>
          <w:rFonts w:ascii="Times New Roman" w:hAnsi="Times New Roman" w:cs="Times New Roman"/>
          <w:b/>
          <w:bCs/>
          <w:sz w:val="24"/>
          <w:szCs w:val="24"/>
        </w:rPr>
        <w:t>052 Psiholozi u osnovnim školama</w:t>
      </w:r>
    </w:p>
    <w:p w14:paraId="60B8C120" w14:textId="77777777" w:rsidR="00293629" w:rsidRPr="00FF5E20" w:rsidRDefault="00293629" w:rsidP="0029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Izvori financiranja:</w:t>
      </w:r>
    </w:p>
    <w:p w14:paraId="2AD5CB02" w14:textId="77777777" w:rsidR="00293629" w:rsidRPr="006C7EB7" w:rsidRDefault="00293629" w:rsidP="0029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11 Opći prihodi i primici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3004"/>
        <w:gridCol w:w="2072"/>
        <w:gridCol w:w="2072"/>
      </w:tblGrid>
      <w:tr w:rsidR="00293629" w14:paraId="24E74526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760D6B0B" w14:textId="77777777" w:rsidR="00293629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7BD08A4A" w14:textId="77777777" w:rsidR="00293629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0A563E7C" w14:textId="77777777" w:rsidR="00293629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29A7C96E" w14:textId="77777777" w:rsidR="00293629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293629" w14:paraId="44BDAC72" w14:textId="77777777" w:rsidTr="00CE02F3">
        <w:trPr>
          <w:trHeight w:val="589"/>
          <w:jc w:val="center"/>
        </w:trPr>
        <w:tc>
          <w:tcPr>
            <w:tcW w:w="1843" w:type="dxa"/>
            <w:vAlign w:val="center"/>
          </w:tcPr>
          <w:p w14:paraId="57548185" w14:textId="4E78A525" w:rsidR="00293629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Briga za mentalno zdravlje učenika</w:t>
            </w:r>
          </w:p>
        </w:tc>
        <w:tc>
          <w:tcPr>
            <w:tcW w:w="3052" w:type="dxa"/>
            <w:vAlign w:val="center"/>
          </w:tcPr>
          <w:p w14:paraId="5FF9A66D" w14:textId="75E3C2C7" w:rsidR="00293629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plaće i materijalnih prava za rad psihologa u VII. osnovnoj školi.</w:t>
            </w:r>
          </w:p>
        </w:tc>
        <w:tc>
          <w:tcPr>
            <w:tcW w:w="2086" w:type="dxa"/>
            <w:vAlign w:val="center"/>
          </w:tcPr>
          <w:p w14:paraId="785C2233" w14:textId="77777777" w:rsidR="00293629" w:rsidRDefault="00293629" w:rsidP="0029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psiholog na pola radnog vremena</w:t>
            </w:r>
          </w:p>
          <w:p w14:paraId="534AC96C" w14:textId="77777777" w:rsidR="00293629" w:rsidRPr="00356A5F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18C4A18A" w14:textId="77777777" w:rsidR="00293629" w:rsidRDefault="00293629" w:rsidP="0029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psiholog na pola radnog vremena</w:t>
            </w:r>
          </w:p>
          <w:p w14:paraId="564589A0" w14:textId="77777777" w:rsidR="00293629" w:rsidRPr="00356A5F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4CB87D" w14:textId="77777777" w:rsidR="00CA7C13" w:rsidRPr="00DD02F7" w:rsidRDefault="00CA7C13" w:rsidP="00CA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7C13" w:rsidRPr="00793196" w14:paraId="337D0507" w14:textId="77777777" w:rsidTr="004C7886">
        <w:tc>
          <w:tcPr>
            <w:tcW w:w="9062" w:type="dxa"/>
          </w:tcPr>
          <w:p w14:paraId="384E6B74" w14:textId="7D7403B7" w:rsidR="00CA7C13" w:rsidRPr="00793196" w:rsidRDefault="00CA7C13" w:rsidP="004C7886">
            <w:pPr>
              <w:rPr>
                <w:rFonts w:ascii="Times New Roman" w:hAnsi="Times New Roman" w:cs="Times New Roman"/>
              </w:rPr>
            </w:pPr>
            <w:r w:rsidRPr="00793196">
              <w:rPr>
                <w:rFonts w:ascii="Times New Roman" w:hAnsi="Times New Roman" w:cs="Times New Roman"/>
              </w:rPr>
              <w:t xml:space="preserve"> 5500</w:t>
            </w:r>
            <w:r>
              <w:rPr>
                <w:rFonts w:ascii="Times New Roman" w:hAnsi="Times New Roman" w:cs="Times New Roman"/>
              </w:rPr>
              <w:t>52</w:t>
            </w:r>
            <w:r w:rsidRPr="0079319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Psiholozi u osnovnim školama</w:t>
            </w:r>
          </w:p>
        </w:tc>
      </w:tr>
      <w:tr w:rsidR="00CA7C13" w:rsidRPr="00793196" w14:paraId="71A7D8FB" w14:textId="77777777" w:rsidTr="004C7886">
        <w:tc>
          <w:tcPr>
            <w:tcW w:w="9062" w:type="dxa"/>
          </w:tcPr>
          <w:p w14:paraId="5E36A6BF" w14:textId="78D821BF" w:rsidR="00CA7C13" w:rsidRPr="00793196" w:rsidRDefault="00CA7C13" w:rsidP="004C7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8244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 – Planirano=</w:t>
            </w:r>
            <w:r w:rsidR="00D51BB3">
              <w:rPr>
                <w:rFonts w:ascii="Times New Roman" w:hAnsi="Times New Roman" w:cs="Times New Roman"/>
              </w:rPr>
              <w:t>5.880</w:t>
            </w:r>
            <w:r>
              <w:rPr>
                <w:rFonts w:ascii="Times New Roman" w:hAnsi="Times New Roman" w:cs="Times New Roman"/>
              </w:rPr>
              <w:t>,00</w:t>
            </w:r>
            <w:r w:rsidRPr="00793196">
              <w:rPr>
                <w:rFonts w:ascii="Times New Roman" w:hAnsi="Times New Roman" w:cs="Times New Roman"/>
              </w:rPr>
              <w:t xml:space="preserve">   Ostvareno:=</w:t>
            </w:r>
            <w:r w:rsidR="00D51BB3">
              <w:rPr>
                <w:rFonts w:ascii="Times New Roman" w:hAnsi="Times New Roman" w:cs="Times New Roman"/>
              </w:rPr>
              <w:t>5.086,28</w:t>
            </w:r>
            <w:r w:rsidRPr="00793196">
              <w:rPr>
                <w:rFonts w:ascii="Times New Roman" w:hAnsi="Times New Roman" w:cs="Times New Roman"/>
              </w:rPr>
              <w:t xml:space="preserve">  Indeks = </w:t>
            </w:r>
            <w:r w:rsidR="00D51BB3">
              <w:rPr>
                <w:rFonts w:ascii="Times New Roman" w:hAnsi="Times New Roman" w:cs="Times New Roman"/>
              </w:rPr>
              <w:t>86,50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14:paraId="6133AEB6" w14:textId="4A2220A6" w:rsidR="003155E9" w:rsidRPr="004C5EB8" w:rsidRDefault="00824425" w:rsidP="004C5E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Obrazloženje: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Grad Varaždin financira rad psihologa u VII. osnovnoj školi. Zaposlen je jedna psihologinja na pola radnog vremena. Aktivnošću se vodi briga za mentalno zdravlje učenika i omogućava pomoć radi posljedica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nedostataka socijalnih kontakata i sve većeg negativnog utjecaja digitalnog doba. Rashodi programa odnose se na plaće i materijalna prava prema Kolektivnom ugovoru (</w:t>
      </w:r>
      <w:r w:rsidR="00D51BB3">
        <w:rPr>
          <w:rFonts w:ascii="Times New Roman" w:hAnsi="Times New Roman" w:cs="Times New Roman"/>
          <w:bCs/>
          <w:color w:val="000000"/>
          <w:sz w:val="24"/>
          <w:szCs w:val="24"/>
        </w:rPr>
        <w:t>regres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prijevoz na posao) zaposlene psihologinje. </w:t>
      </w:r>
      <w:r w:rsidR="00CA7C13">
        <w:rPr>
          <w:rFonts w:ascii="Times New Roman" w:hAnsi="Times New Roman" w:cs="Times New Roman"/>
          <w:sz w:val="24"/>
          <w:szCs w:val="24"/>
        </w:rPr>
        <w:t xml:space="preserve">Ostvarenje po programu je </w:t>
      </w:r>
      <w:r w:rsidR="00D51BB3">
        <w:rPr>
          <w:rFonts w:ascii="Times New Roman" w:hAnsi="Times New Roman" w:cs="Times New Roman"/>
          <w:sz w:val="24"/>
          <w:szCs w:val="24"/>
        </w:rPr>
        <w:t>5.086,28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BB3">
        <w:rPr>
          <w:rFonts w:ascii="Times New Roman" w:hAnsi="Times New Roman" w:cs="Times New Roman"/>
          <w:sz w:val="24"/>
          <w:szCs w:val="24"/>
        </w:rPr>
        <w:t>EUR</w:t>
      </w:r>
      <w:r w:rsidR="00CA7C13">
        <w:rPr>
          <w:rFonts w:ascii="Times New Roman" w:hAnsi="Times New Roman" w:cs="Times New Roman"/>
          <w:sz w:val="24"/>
          <w:szCs w:val="24"/>
        </w:rPr>
        <w:t xml:space="preserve"> odnosno </w:t>
      </w:r>
      <w:r w:rsidR="00D51BB3">
        <w:rPr>
          <w:rFonts w:ascii="Times New Roman" w:hAnsi="Times New Roman" w:cs="Times New Roman"/>
          <w:sz w:val="24"/>
          <w:szCs w:val="24"/>
        </w:rPr>
        <w:t>86,50</w:t>
      </w:r>
      <w:r w:rsidR="00CA7C13">
        <w:rPr>
          <w:rFonts w:ascii="Times New Roman" w:hAnsi="Times New Roman" w:cs="Times New Roman"/>
          <w:sz w:val="24"/>
          <w:szCs w:val="24"/>
        </w:rPr>
        <w:t>% u odnosu na</w:t>
      </w:r>
      <w:r w:rsidR="00D51BB3">
        <w:rPr>
          <w:rFonts w:ascii="Times New Roman" w:hAnsi="Times New Roman" w:cs="Times New Roman"/>
          <w:sz w:val="24"/>
          <w:szCs w:val="24"/>
        </w:rPr>
        <w:t xml:space="preserve"> tekući</w:t>
      </w:r>
      <w:r w:rsidR="00CA7C13">
        <w:rPr>
          <w:rFonts w:ascii="Times New Roman" w:hAnsi="Times New Roman" w:cs="Times New Roman"/>
          <w:sz w:val="24"/>
          <w:szCs w:val="24"/>
        </w:rPr>
        <w:t xml:space="preserve"> plan.</w:t>
      </w:r>
      <w:bookmarkEnd w:id="24"/>
    </w:p>
    <w:p w14:paraId="71279CEA" w14:textId="77777777" w:rsidR="00D51BB3" w:rsidRDefault="00D51BB3" w:rsidP="00824425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D3641" w14:textId="77777777" w:rsidR="00D51BB3" w:rsidRDefault="00D51BB3" w:rsidP="00824425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C010A" w14:textId="2782121A" w:rsidR="00824425" w:rsidRDefault="00824425" w:rsidP="00824425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  <w:r w:rsidRPr="004F0B22">
        <w:rPr>
          <w:rFonts w:ascii="Times New Roman" w:hAnsi="Times New Roman" w:cs="Times New Roman"/>
          <w:b/>
          <w:bCs/>
          <w:sz w:val="24"/>
          <w:szCs w:val="24"/>
        </w:rPr>
        <w:t>Programska aktivnost 550</w:t>
      </w:r>
      <w:r>
        <w:rPr>
          <w:rFonts w:ascii="Times New Roman" w:hAnsi="Times New Roman" w:cs="Times New Roman"/>
          <w:b/>
          <w:bCs/>
          <w:sz w:val="24"/>
          <w:szCs w:val="24"/>
        </w:rPr>
        <w:t>055 Besplatni topli obrok</w:t>
      </w:r>
    </w:p>
    <w:p w14:paraId="7080A8FB" w14:textId="3F3130F1" w:rsidR="00824425" w:rsidRDefault="00824425" w:rsidP="00824425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04A49" w14:textId="77777777" w:rsidR="003155E9" w:rsidRPr="00FF5E20" w:rsidRDefault="003155E9" w:rsidP="00315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Izvori financiranja:</w:t>
      </w:r>
    </w:p>
    <w:p w14:paraId="59DED066" w14:textId="77777777" w:rsidR="003155E9" w:rsidRPr="006C7EB7" w:rsidRDefault="003155E9" w:rsidP="00315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E20">
        <w:rPr>
          <w:rFonts w:ascii="Times New Roman" w:hAnsi="Times New Roman" w:cs="Times New Roman"/>
          <w:sz w:val="24"/>
          <w:szCs w:val="24"/>
        </w:rPr>
        <w:t>11 Opći prihodi i primici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891"/>
        <w:gridCol w:w="2033"/>
        <w:gridCol w:w="2033"/>
      </w:tblGrid>
      <w:tr w:rsidR="003155E9" w14:paraId="07EAD833" w14:textId="77777777" w:rsidTr="003155E9">
        <w:trPr>
          <w:trHeight w:val="589"/>
          <w:jc w:val="center"/>
        </w:trPr>
        <w:tc>
          <w:tcPr>
            <w:tcW w:w="2105" w:type="dxa"/>
            <w:vAlign w:val="center"/>
          </w:tcPr>
          <w:p w14:paraId="623BC2F0" w14:textId="77777777" w:rsidR="003155E9" w:rsidRDefault="003155E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2891" w:type="dxa"/>
            <w:vAlign w:val="center"/>
          </w:tcPr>
          <w:p w14:paraId="29B267A7" w14:textId="77777777" w:rsidR="003155E9" w:rsidRDefault="003155E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33" w:type="dxa"/>
            <w:vAlign w:val="center"/>
          </w:tcPr>
          <w:p w14:paraId="3C3F2BD0" w14:textId="77777777" w:rsidR="003155E9" w:rsidRDefault="003155E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33" w:type="dxa"/>
            <w:vAlign w:val="center"/>
          </w:tcPr>
          <w:p w14:paraId="5E80A29A" w14:textId="77777777" w:rsidR="003155E9" w:rsidRDefault="003155E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3155E9" w14:paraId="3FC565ED" w14:textId="77777777" w:rsidTr="003155E9">
        <w:trPr>
          <w:trHeight w:val="589"/>
          <w:jc w:val="center"/>
        </w:trPr>
        <w:tc>
          <w:tcPr>
            <w:tcW w:w="2105" w:type="dxa"/>
            <w:vAlign w:val="center"/>
          </w:tcPr>
          <w:p w14:paraId="5774BF5E" w14:textId="557902FE" w:rsidR="003155E9" w:rsidRDefault="003155E9" w:rsidP="003155E9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Financiranje toplog obroka za učenike VII. osnovne škole</w:t>
            </w:r>
          </w:p>
        </w:tc>
        <w:tc>
          <w:tcPr>
            <w:tcW w:w="2891" w:type="dxa"/>
            <w:vAlign w:val="center"/>
          </w:tcPr>
          <w:p w14:paraId="34DE64BF" w14:textId="0F3E071C" w:rsidR="003155E9" w:rsidRDefault="003155E9" w:rsidP="003155E9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Osiguranje besplatnog toplog obroka za učenike VII. osnovne škole </w:t>
            </w:r>
            <w:r w:rsidR="00D51BB3">
              <w:rPr>
                <w:rFonts w:ascii="Times New Roman" w:hAnsi="Times New Roman" w:cs="Times New Roman"/>
                <w:sz w:val="24"/>
                <w:szCs w:val="24"/>
              </w:rPr>
              <w:t>iz državnog proračuna.</w:t>
            </w:r>
          </w:p>
        </w:tc>
        <w:tc>
          <w:tcPr>
            <w:tcW w:w="2033" w:type="dxa"/>
            <w:vAlign w:val="center"/>
          </w:tcPr>
          <w:p w14:paraId="6D9BA3AD" w14:textId="3414C4B0" w:rsidR="003155E9" w:rsidRDefault="00D51BB3" w:rsidP="0031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3155E9">
              <w:rPr>
                <w:rFonts w:ascii="Times New Roman" w:hAnsi="Times New Roman" w:cs="Times New Roman"/>
                <w:sz w:val="24"/>
                <w:szCs w:val="24"/>
              </w:rPr>
              <w:t xml:space="preserve"> učenika koji konzumiraju topli obrok u školi.</w:t>
            </w:r>
          </w:p>
          <w:p w14:paraId="6E9B869A" w14:textId="77777777" w:rsidR="003155E9" w:rsidRPr="00356A5F" w:rsidRDefault="003155E9" w:rsidP="003155E9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11B5C5E8" w14:textId="5663A385" w:rsidR="003155E9" w:rsidRDefault="00D51BB3" w:rsidP="0031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3155E9">
              <w:rPr>
                <w:rFonts w:ascii="Times New Roman" w:hAnsi="Times New Roman" w:cs="Times New Roman"/>
                <w:sz w:val="24"/>
                <w:szCs w:val="24"/>
              </w:rPr>
              <w:t xml:space="preserve"> učenika koji konzumiraju topli obrok u školi.</w:t>
            </w:r>
          </w:p>
          <w:p w14:paraId="76413CC6" w14:textId="77777777" w:rsidR="003155E9" w:rsidRPr="00356A5F" w:rsidRDefault="003155E9" w:rsidP="003155E9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DFA8E9" w14:textId="77777777" w:rsidR="00824425" w:rsidRPr="00DD02F7" w:rsidRDefault="00824425" w:rsidP="008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Rekapitulacija izvršenja: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4425" w:rsidRPr="00793196" w14:paraId="5757AF35" w14:textId="77777777" w:rsidTr="004C7886">
        <w:tc>
          <w:tcPr>
            <w:tcW w:w="9062" w:type="dxa"/>
          </w:tcPr>
          <w:p w14:paraId="295FB2B6" w14:textId="5F5759B1" w:rsidR="00824425" w:rsidRPr="00793196" w:rsidRDefault="00824425" w:rsidP="004C7886">
            <w:pPr>
              <w:rPr>
                <w:rFonts w:ascii="Times New Roman" w:hAnsi="Times New Roman" w:cs="Times New Roman"/>
              </w:rPr>
            </w:pPr>
            <w:r w:rsidRPr="00793196">
              <w:rPr>
                <w:rFonts w:ascii="Times New Roman" w:hAnsi="Times New Roman" w:cs="Times New Roman"/>
              </w:rPr>
              <w:t xml:space="preserve"> 5500</w:t>
            </w:r>
            <w:r>
              <w:rPr>
                <w:rFonts w:ascii="Times New Roman" w:hAnsi="Times New Roman" w:cs="Times New Roman"/>
              </w:rPr>
              <w:t>5</w:t>
            </w:r>
            <w:r w:rsidR="00052153">
              <w:rPr>
                <w:rFonts w:ascii="Times New Roman" w:hAnsi="Times New Roman" w:cs="Times New Roman"/>
              </w:rPr>
              <w:t>5- Besplatni topli obrok</w:t>
            </w:r>
          </w:p>
        </w:tc>
      </w:tr>
      <w:tr w:rsidR="00824425" w:rsidRPr="00793196" w14:paraId="68755445" w14:textId="77777777" w:rsidTr="004C7886">
        <w:tc>
          <w:tcPr>
            <w:tcW w:w="9062" w:type="dxa"/>
          </w:tcPr>
          <w:p w14:paraId="59E95BD8" w14:textId="23991184" w:rsidR="00824425" w:rsidRPr="00793196" w:rsidRDefault="00824425" w:rsidP="004C7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D51B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 – Planirano=</w:t>
            </w:r>
            <w:r w:rsidR="00D51BB3">
              <w:rPr>
                <w:rFonts w:ascii="Times New Roman" w:hAnsi="Times New Roman" w:cs="Times New Roman"/>
              </w:rPr>
              <w:t>42.200,00</w:t>
            </w:r>
            <w:r w:rsidRPr="00793196">
              <w:rPr>
                <w:rFonts w:ascii="Times New Roman" w:hAnsi="Times New Roman" w:cs="Times New Roman"/>
              </w:rPr>
              <w:t xml:space="preserve">   Ostvareno:=</w:t>
            </w:r>
            <w:r w:rsidR="00D51BB3">
              <w:rPr>
                <w:rFonts w:ascii="Times New Roman" w:hAnsi="Times New Roman" w:cs="Times New Roman"/>
              </w:rPr>
              <w:t>21.421,06</w:t>
            </w:r>
            <w:r w:rsidRPr="00793196">
              <w:rPr>
                <w:rFonts w:ascii="Times New Roman" w:hAnsi="Times New Roman" w:cs="Times New Roman"/>
              </w:rPr>
              <w:t xml:space="preserve"> Indeks = </w:t>
            </w:r>
            <w:r w:rsidR="00D51BB3">
              <w:rPr>
                <w:rFonts w:ascii="Times New Roman" w:hAnsi="Times New Roman" w:cs="Times New Roman"/>
              </w:rPr>
              <w:t>50,76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14:paraId="0B04DED1" w14:textId="24119EA1" w:rsidR="00CA7C13" w:rsidRPr="003155E9" w:rsidRDefault="00824425" w:rsidP="003155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Obrazloženje: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4FAB">
        <w:rPr>
          <w:rFonts w:ascii="Times New Roman" w:hAnsi="Times New Roman" w:cs="Times New Roman"/>
          <w:bCs/>
          <w:color w:val="000000"/>
          <w:sz w:val="24"/>
          <w:szCs w:val="24"/>
        </w:rPr>
        <w:t>Od 1.1.202</w:t>
      </w:r>
      <w:r w:rsidR="00D51BB3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004F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godine </w:t>
      </w:r>
      <w:r w:rsidR="00D51BB3">
        <w:rPr>
          <w:rFonts w:ascii="Times New Roman" w:hAnsi="Times New Roman" w:cs="Times New Roman"/>
          <w:bCs/>
          <w:color w:val="000000"/>
          <w:sz w:val="24"/>
          <w:szCs w:val="24"/>
        </w:rPr>
        <w:t>MZO</w:t>
      </w:r>
      <w:r w:rsidR="00004F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financira prehranu učenika u školi u punom iznosu cijene obroka. Iznos obroka po učeniku/po danu je </w:t>
      </w:r>
      <w:r w:rsidR="00D51BB3">
        <w:rPr>
          <w:rFonts w:ascii="Times New Roman" w:hAnsi="Times New Roman" w:cs="Times New Roman"/>
          <w:bCs/>
          <w:color w:val="000000"/>
          <w:sz w:val="24"/>
          <w:szCs w:val="24"/>
        </w:rPr>
        <w:t>1,33</w:t>
      </w:r>
      <w:r w:rsidR="00004F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1BB3">
        <w:rPr>
          <w:rFonts w:ascii="Times New Roman" w:hAnsi="Times New Roman" w:cs="Times New Roman"/>
          <w:bCs/>
          <w:color w:val="000000"/>
          <w:sz w:val="24"/>
          <w:szCs w:val="24"/>
        </w:rPr>
        <w:t>EUR</w:t>
      </w:r>
      <w:r w:rsidR="00004F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Pravo na besplatan školski obrok ostvaruju </w:t>
      </w:r>
      <w:r w:rsidR="00D51B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svi učenici škole, odnosno 254 učenika koji konzumiraju topli obrok u školi. Za učenike koji su obuhvaćeni projektom SPAS VI financira se razlika do pune cijene obroka te izostanci. </w:t>
      </w:r>
      <w:r w:rsidR="00004F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Aktivnošću se pomaže učenicima i roditeljima u školovanju djece. </w:t>
      </w:r>
      <w:r>
        <w:rPr>
          <w:rFonts w:ascii="Times New Roman" w:hAnsi="Times New Roman" w:cs="Times New Roman"/>
          <w:sz w:val="24"/>
          <w:szCs w:val="24"/>
        </w:rPr>
        <w:t>Ostvarenje po programu</w:t>
      </w:r>
      <w:r w:rsidR="00004FAB">
        <w:rPr>
          <w:rFonts w:ascii="Times New Roman" w:hAnsi="Times New Roman" w:cs="Times New Roman"/>
          <w:sz w:val="24"/>
          <w:szCs w:val="24"/>
        </w:rPr>
        <w:t xml:space="preserve"> za namirnice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D51BB3">
        <w:rPr>
          <w:rFonts w:ascii="Times New Roman" w:hAnsi="Times New Roman" w:cs="Times New Roman"/>
          <w:sz w:val="24"/>
          <w:szCs w:val="24"/>
        </w:rPr>
        <w:t>21.421,06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BB3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="00D51BB3">
        <w:rPr>
          <w:rFonts w:ascii="Times New Roman" w:hAnsi="Times New Roman" w:cs="Times New Roman"/>
          <w:sz w:val="24"/>
          <w:szCs w:val="24"/>
        </w:rPr>
        <w:t>50,76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D51BB3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plan.</w:t>
      </w:r>
    </w:p>
    <w:p w14:paraId="672B523C" w14:textId="77777777" w:rsidR="004C5EB8" w:rsidRDefault="004C5EB8" w:rsidP="00482115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14:paraId="1531CC44" w14:textId="77777777" w:rsidR="00BF46F1" w:rsidRDefault="00BF46F1" w:rsidP="00482115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14:paraId="76EE53FB" w14:textId="77777777" w:rsidR="00BF46F1" w:rsidRDefault="00BF46F1" w:rsidP="00482115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14:paraId="59AB93B3" w14:textId="77777777" w:rsidR="00BF46F1" w:rsidRDefault="00BF46F1" w:rsidP="00BF46F1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14:paraId="1EE9FC8B" w14:textId="7E0324E6" w:rsidR="006C7C45" w:rsidRPr="00BF46F1" w:rsidRDefault="00BF46F1" w:rsidP="00BF46F1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BF46F1">
        <w:rPr>
          <w:rFonts w:ascii="Times New Roman" w:hAnsi="Times New Roman" w:cs="Times New Roman"/>
          <w:b/>
        </w:rPr>
        <w:lastRenderedPageBreak/>
        <w:t>5.</w:t>
      </w:r>
      <w:r>
        <w:rPr>
          <w:rFonts w:ascii="Times New Roman" w:hAnsi="Times New Roman" w:cs="Times New Roman"/>
          <w:b/>
        </w:rPr>
        <w:t xml:space="preserve"> </w:t>
      </w:r>
      <w:r w:rsidR="006C7C45" w:rsidRPr="00BF46F1">
        <w:rPr>
          <w:rFonts w:ascii="Times New Roman" w:hAnsi="Times New Roman" w:cs="Times New Roman"/>
          <w:b/>
        </w:rPr>
        <w:t>Zakonske i druge pravne osnove</w:t>
      </w:r>
    </w:p>
    <w:p w14:paraId="118A1686" w14:textId="77777777" w:rsidR="000350BA" w:rsidRPr="00084B3D" w:rsidRDefault="000350BA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Rad ustanove temelji se na slijedećim zakonima</w:t>
      </w:r>
      <w:r w:rsidR="0034230D" w:rsidRPr="00084B3D">
        <w:rPr>
          <w:rFonts w:ascii="Times New Roman" w:hAnsi="Times New Roman" w:cs="Times New Roman"/>
        </w:rPr>
        <w:t xml:space="preserve">, pravilnicima </w:t>
      </w:r>
      <w:r w:rsidRPr="00084B3D">
        <w:rPr>
          <w:rFonts w:ascii="Times New Roman" w:hAnsi="Times New Roman" w:cs="Times New Roman"/>
        </w:rPr>
        <w:t>i dokumentima:</w:t>
      </w:r>
    </w:p>
    <w:p w14:paraId="798EC4BB" w14:textId="77777777" w:rsidR="000350BA" w:rsidRPr="00084B3D" w:rsidRDefault="0034230D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 xml:space="preserve">- </w:t>
      </w:r>
      <w:r w:rsidR="000350BA" w:rsidRPr="00084B3D">
        <w:rPr>
          <w:rFonts w:ascii="Times New Roman" w:hAnsi="Times New Roman" w:cs="Times New Roman"/>
        </w:rPr>
        <w:t>Zakon o odgoju i obrazovanju u osnovnoj i srednjoj školi ( NN br</w:t>
      </w:r>
      <w:r w:rsidRPr="00084B3D">
        <w:rPr>
          <w:rFonts w:ascii="Times New Roman" w:hAnsi="Times New Roman" w:cs="Times New Roman"/>
        </w:rPr>
        <w:t xml:space="preserve">oj </w:t>
      </w:r>
      <w:r w:rsidR="000350BA" w:rsidRPr="00084B3D">
        <w:rPr>
          <w:rFonts w:ascii="Times New Roman" w:hAnsi="Times New Roman" w:cs="Times New Roman"/>
        </w:rPr>
        <w:t xml:space="preserve"> 87/08., 86/09., 92/10., 90/11., 5/12., 16/12., 86/12., 126/12., 94/13., 152/14</w:t>
      </w:r>
      <w:r w:rsidRPr="00084B3D">
        <w:rPr>
          <w:rFonts w:ascii="Times New Roman" w:hAnsi="Times New Roman" w:cs="Times New Roman"/>
        </w:rPr>
        <w:t>., 3/17.)</w:t>
      </w:r>
    </w:p>
    <w:p w14:paraId="751E20A8" w14:textId="77777777" w:rsidR="0034230D" w:rsidRPr="00084B3D" w:rsidRDefault="0034230D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 Zakon o ustanovama ( NN broj 76/93., 29/97., 47/99, 35/08.)</w:t>
      </w:r>
    </w:p>
    <w:p w14:paraId="1FD7CE6F" w14:textId="1ADF315F" w:rsidR="0034230D" w:rsidRDefault="0034230D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 Zakon o proračunu ( NN broj 87/08., 136/12., 15/15.</w:t>
      </w:r>
      <w:r w:rsidR="008E4BD8">
        <w:rPr>
          <w:rFonts w:ascii="Times New Roman" w:hAnsi="Times New Roman" w:cs="Times New Roman"/>
        </w:rPr>
        <w:t xml:space="preserve"> 144/21</w:t>
      </w:r>
      <w:r w:rsidRPr="00084B3D">
        <w:rPr>
          <w:rFonts w:ascii="Times New Roman" w:hAnsi="Times New Roman" w:cs="Times New Roman"/>
        </w:rPr>
        <w:t>)</w:t>
      </w:r>
    </w:p>
    <w:p w14:paraId="7F75C048" w14:textId="5EBDCD09" w:rsidR="008E4BD8" w:rsidRPr="00084B3D" w:rsidRDefault="008E4BD8" w:rsidP="000350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Pravilnik o polugodišnjem i godišnjem izvještaju o izvršenju proračuna ( NN broj 24/13, 102/17, 01/20, 147/20)</w:t>
      </w:r>
    </w:p>
    <w:p w14:paraId="3517467A" w14:textId="77777777" w:rsidR="0034230D" w:rsidRPr="00084B3D" w:rsidRDefault="0034230D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 Pravilnik o proračunskim klasifikacijama ( NN broj 26/10., 120/13.)</w:t>
      </w:r>
    </w:p>
    <w:p w14:paraId="58F77B1A" w14:textId="326FBE78" w:rsidR="0034230D" w:rsidRPr="00084B3D" w:rsidRDefault="0034230D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 Pravilnik o proračunskom računovodstvu i računskom planu (NN broj 114/10, 31/11., 124/14</w:t>
      </w:r>
      <w:r w:rsidR="008E4BD8">
        <w:rPr>
          <w:rFonts w:ascii="Times New Roman" w:hAnsi="Times New Roman" w:cs="Times New Roman"/>
        </w:rPr>
        <w:t>)</w:t>
      </w:r>
    </w:p>
    <w:p w14:paraId="293A8AE9" w14:textId="53366E03" w:rsidR="00640F25" w:rsidRPr="00084B3D" w:rsidRDefault="0034230D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-Zakon o fiskalnoj odgovornosti (NN 139/10., 19/14., Uredba o sastavljanju i predaji Izjave o fiskalnoj odgovornosti i izvještaja  o primjeni fiskalnih pravila ( NN broj 78/11., 106/12., 130/13., 19/15., 119/15.</w:t>
      </w:r>
      <w:r w:rsidR="008E4BD8">
        <w:rPr>
          <w:rFonts w:ascii="Times New Roman" w:hAnsi="Times New Roman" w:cs="Times New Roman"/>
        </w:rPr>
        <w:t xml:space="preserve"> 111/18</w:t>
      </w:r>
      <w:r w:rsidRPr="00084B3D">
        <w:rPr>
          <w:rFonts w:ascii="Times New Roman" w:hAnsi="Times New Roman" w:cs="Times New Roman"/>
        </w:rPr>
        <w:t>)</w:t>
      </w:r>
    </w:p>
    <w:p w14:paraId="45EFC6CA" w14:textId="41922558" w:rsidR="0034230D" w:rsidRPr="00084B3D" w:rsidRDefault="00640F25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 Upute za izradu proračunske lokalne</w:t>
      </w:r>
      <w:r w:rsidR="00B42A7A" w:rsidRPr="00084B3D">
        <w:rPr>
          <w:rFonts w:ascii="Times New Roman" w:hAnsi="Times New Roman" w:cs="Times New Roman"/>
        </w:rPr>
        <w:t xml:space="preserve"> </w:t>
      </w:r>
      <w:r w:rsidRPr="00084B3D">
        <w:rPr>
          <w:rFonts w:ascii="Times New Roman" w:hAnsi="Times New Roman" w:cs="Times New Roman"/>
        </w:rPr>
        <w:t>samouprave za razdoblje 20</w:t>
      </w:r>
      <w:r w:rsidR="00D85279" w:rsidRPr="00084B3D">
        <w:rPr>
          <w:rFonts w:ascii="Times New Roman" w:hAnsi="Times New Roman" w:cs="Times New Roman"/>
        </w:rPr>
        <w:t>2</w:t>
      </w:r>
      <w:r w:rsidR="00D51BB3">
        <w:rPr>
          <w:rFonts w:ascii="Times New Roman" w:hAnsi="Times New Roman" w:cs="Times New Roman"/>
        </w:rPr>
        <w:t>3</w:t>
      </w:r>
      <w:r w:rsidRPr="00084B3D">
        <w:rPr>
          <w:rFonts w:ascii="Times New Roman" w:hAnsi="Times New Roman" w:cs="Times New Roman"/>
        </w:rPr>
        <w:t>.-20</w:t>
      </w:r>
      <w:r w:rsidR="00D85279" w:rsidRPr="00084B3D">
        <w:rPr>
          <w:rFonts w:ascii="Times New Roman" w:hAnsi="Times New Roman" w:cs="Times New Roman"/>
        </w:rPr>
        <w:t>2</w:t>
      </w:r>
      <w:r w:rsidR="00D51BB3">
        <w:rPr>
          <w:rFonts w:ascii="Times New Roman" w:hAnsi="Times New Roman" w:cs="Times New Roman"/>
        </w:rPr>
        <w:t>5</w:t>
      </w:r>
      <w:r w:rsidRPr="00084B3D">
        <w:rPr>
          <w:rFonts w:ascii="Times New Roman" w:hAnsi="Times New Roman" w:cs="Times New Roman"/>
        </w:rPr>
        <w:t>.</w:t>
      </w:r>
    </w:p>
    <w:p w14:paraId="1AAA0B6D" w14:textId="797B3879" w:rsidR="0034230D" w:rsidRPr="00084B3D" w:rsidRDefault="00640F25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 xml:space="preserve">- Godišnji plan i program rada škole za </w:t>
      </w:r>
      <w:r w:rsidR="00D31234">
        <w:rPr>
          <w:rFonts w:ascii="Times New Roman" w:hAnsi="Times New Roman" w:cs="Times New Roman"/>
        </w:rPr>
        <w:t xml:space="preserve">2022/23 </w:t>
      </w:r>
      <w:r w:rsidRPr="00084B3D">
        <w:rPr>
          <w:rFonts w:ascii="Times New Roman" w:hAnsi="Times New Roman" w:cs="Times New Roman"/>
        </w:rPr>
        <w:t>školsku godinu.</w:t>
      </w:r>
    </w:p>
    <w:p w14:paraId="75091640" w14:textId="6E9DA8CC" w:rsidR="007B0705" w:rsidRDefault="00640F25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 xml:space="preserve">- Školski kurikulum za </w:t>
      </w:r>
      <w:r w:rsidR="00D31234">
        <w:rPr>
          <w:rFonts w:ascii="Times New Roman" w:hAnsi="Times New Roman" w:cs="Times New Roman"/>
        </w:rPr>
        <w:t xml:space="preserve"> 2022/23</w:t>
      </w:r>
      <w:r w:rsidRPr="00084B3D">
        <w:rPr>
          <w:rFonts w:ascii="Times New Roman" w:hAnsi="Times New Roman" w:cs="Times New Roman"/>
        </w:rPr>
        <w:t xml:space="preserve"> školsku godinu.</w:t>
      </w:r>
    </w:p>
    <w:p w14:paraId="316188DB" w14:textId="77777777" w:rsidR="00BF46F1" w:rsidRPr="00084B3D" w:rsidRDefault="00BF46F1" w:rsidP="000350BA">
      <w:pPr>
        <w:spacing w:line="240" w:lineRule="auto"/>
        <w:rPr>
          <w:rFonts w:ascii="Times New Roman" w:hAnsi="Times New Roman" w:cs="Times New Roman"/>
        </w:rPr>
      </w:pPr>
    </w:p>
    <w:p w14:paraId="78A780D8" w14:textId="25C1F366" w:rsidR="00DD1DBC" w:rsidRPr="00897BAE" w:rsidRDefault="00BF46F1" w:rsidP="000350B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482115">
        <w:rPr>
          <w:rFonts w:ascii="Times New Roman" w:hAnsi="Times New Roman" w:cs="Times New Roman"/>
          <w:b/>
        </w:rPr>
        <w:t>6</w:t>
      </w:r>
      <w:r w:rsidR="00DD1DBC" w:rsidRPr="00897BAE">
        <w:rPr>
          <w:rFonts w:ascii="Times New Roman" w:hAnsi="Times New Roman" w:cs="Times New Roman"/>
          <w:b/>
        </w:rPr>
        <w:t>. Usklađenost ciljeva, strategije, i programa s dokumentima dugoročnog razvoja</w:t>
      </w:r>
    </w:p>
    <w:p w14:paraId="4D06D860" w14:textId="77777777" w:rsidR="003522A2" w:rsidRPr="00FC0AA6" w:rsidRDefault="00DD1DBC" w:rsidP="001A33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>Školske ustanove ne donose strateške, već godišnje planove i programe ( Godišnji plan i program</w:t>
      </w:r>
      <w:r w:rsidR="003522A2" w:rsidRPr="00FC0AA6">
        <w:rPr>
          <w:rFonts w:ascii="Times New Roman" w:hAnsi="Times New Roman" w:cs="Times New Roman"/>
          <w:sz w:val="24"/>
          <w:szCs w:val="24"/>
        </w:rPr>
        <w:t xml:space="preserve"> rada </w:t>
      </w:r>
      <w:r w:rsidRPr="00FC0AA6">
        <w:rPr>
          <w:rFonts w:ascii="Times New Roman" w:hAnsi="Times New Roman" w:cs="Times New Roman"/>
          <w:sz w:val="24"/>
          <w:szCs w:val="24"/>
        </w:rPr>
        <w:t xml:space="preserve"> i Školski kurikulum za tekuću školsku godinu</w:t>
      </w:r>
      <w:r w:rsidR="003522A2" w:rsidRPr="00FC0AA6">
        <w:rPr>
          <w:rFonts w:ascii="Times New Roman" w:hAnsi="Times New Roman" w:cs="Times New Roman"/>
          <w:sz w:val="24"/>
          <w:szCs w:val="24"/>
        </w:rPr>
        <w:t>) prema planu koje je donijelo Ministarstvo znanosti obrazovanja i sporta. Vertikalno usklađivanje ciljeva i programa MZOŠ-a i jedinica lokalne samouprave sa školskim ustanovama je provedeno samo u nekim dodirnim točkama. Nastavni planovi i programi odnose se na nastavnu, a ne fiskalnu godinu. Uzrok odstupanjima u izvršenju financijskog plana, odnosno pomak određenih aktivnosti iz jednog u drugo polugodište uzrokuje promjene izvršenja financijskog plana za dvije fiskalne godine.</w:t>
      </w:r>
    </w:p>
    <w:p w14:paraId="1AA7C919" w14:textId="4DA5B44C" w:rsidR="00443C26" w:rsidRPr="00FC0AA6" w:rsidRDefault="003522A2" w:rsidP="00352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3D">
        <w:rPr>
          <w:rFonts w:ascii="Times New Roman" w:hAnsi="Times New Roman" w:cs="Times New Roman"/>
        </w:rPr>
        <w:tab/>
      </w:r>
      <w:r w:rsidRPr="00FC0AA6">
        <w:rPr>
          <w:rFonts w:ascii="Times New Roman" w:hAnsi="Times New Roman" w:cs="Times New Roman"/>
          <w:sz w:val="24"/>
          <w:szCs w:val="24"/>
        </w:rPr>
        <w:t>Sve aktivnosti vezane uz izbornu, dopunsku i  dodatnu nastavu, te iz</w:t>
      </w:r>
      <w:r w:rsidR="009F50E8" w:rsidRPr="00FC0AA6">
        <w:rPr>
          <w:rFonts w:ascii="Times New Roman" w:hAnsi="Times New Roman" w:cs="Times New Roman"/>
          <w:sz w:val="24"/>
          <w:szCs w:val="24"/>
        </w:rPr>
        <w:t>vannastavne aktivnosti, projekti</w:t>
      </w:r>
      <w:r w:rsidRPr="00FC0AA6">
        <w:rPr>
          <w:rFonts w:ascii="Times New Roman" w:hAnsi="Times New Roman" w:cs="Times New Roman"/>
          <w:sz w:val="24"/>
          <w:szCs w:val="24"/>
        </w:rPr>
        <w:t xml:space="preserve"> i sl. sastavni su dio Školskog kurikuluma koji je dostupan na web stranicama škole. Unutar razvojnog plana škole koji je sastavni dio </w:t>
      </w:r>
      <w:r w:rsidR="00875147" w:rsidRPr="00FC0AA6">
        <w:rPr>
          <w:rFonts w:ascii="Times New Roman" w:hAnsi="Times New Roman" w:cs="Times New Roman"/>
          <w:sz w:val="24"/>
          <w:szCs w:val="24"/>
        </w:rPr>
        <w:t>K</w:t>
      </w:r>
      <w:r w:rsidRPr="00FC0AA6">
        <w:rPr>
          <w:rFonts w:ascii="Times New Roman" w:hAnsi="Times New Roman" w:cs="Times New Roman"/>
          <w:sz w:val="24"/>
          <w:szCs w:val="24"/>
        </w:rPr>
        <w:t>urikul</w:t>
      </w:r>
      <w:r w:rsidR="002E192F" w:rsidRPr="00FC0AA6">
        <w:rPr>
          <w:rFonts w:ascii="Times New Roman" w:hAnsi="Times New Roman" w:cs="Times New Roman"/>
          <w:sz w:val="24"/>
          <w:szCs w:val="24"/>
        </w:rPr>
        <w:t>u</w:t>
      </w:r>
      <w:r w:rsidRPr="00FC0AA6">
        <w:rPr>
          <w:rFonts w:ascii="Times New Roman" w:hAnsi="Times New Roman" w:cs="Times New Roman"/>
          <w:sz w:val="24"/>
          <w:szCs w:val="24"/>
        </w:rPr>
        <w:t>ma i osnova za samo</w:t>
      </w:r>
      <w:r w:rsidR="001B7DD2">
        <w:rPr>
          <w:rFonts w:ascii="Times New Roman" w:hAnsi="Times New Roman" w:cs="Times New Roman"/>
          <w:sz w:val="24"/>
          <w:szCs w:val="24"/>
        </w:rPr>
        <w:t xml:space="preserve"> </w:t>
      </w:r>
      <w:r w:rsidR="009F50E8" w:rsidRPr="00FC0AA6">
        <w:rPr>
          <w:rFonts w:ascii="Times New Roman" w:hAnsi="Times New Roman" w:cs="Times New Roman"/>
          <w:sz w:val="24"/>
          <w:szCs w:val="24"/>
        </w:rPr>
        <w:t>vre</w:t>
      </w:r>
      <w:r w:rsidR="00CA0C0B" w:rsidRPr="00FC0AA6">
        <w:rPr>
          <w:rFonts w:ascii="Times New Roman" w:hAnsi="Times New Roman" w:cs="Times New Roman"/>
          <w:sz w:val="24"/>
          <w:szCs w:val="24"/>
        </w:rPr>
        <w:t>dnovanje rada  škole za 20</w:t>
      </w:r>
      <w:r w:rsidR="00142AAE" w:rsidRPr="00FC0AA6">
        <w:rPr>
          <w:rFonts w:ascii="Times New Roman" w:hAnsi="Times New Roman" w:cs="Times New Roman"/>
          <w:sz w:val="24"/>
          <w:szCs w:val="24"/>
        </w:rPr>
        <w:t>21</w:t>
      </w:r>
      <w:r w:rsidRPr="00FC0AA6">
        <w:rPr>
          <w:rFonts w:ascii="Times New Roman" w:hAnsi="Times New Roman" w:cs="Times New Roman"/>
          <w:sz w:val="24"/>
          <w:szCs w:val="24"/>
        </w:rPr>
        <w:t>./</w:t>
      </w:r>
      <w:r w:rsidR="00142AAE" w:rsidRPr="00FC0AA6">
        <w:rPr>
          <w:rFonts w:ascii="Times New Roman" w:hAnsi="Times New Roman" w:cs="Times New Roman"/>
          <w:sz w:val="24"/>
          <w:szCs w:val="24"/>
        </w:rPr>
        <w:t>22</w:t>
      </w:r>
      <w:r w:rsidRPr="00FC0AA6">
        <w:rPr>
          <w:rFonts w:ascii="Times New Roman" w:hAnsi="Times New Roman" w:cs="Times New Roman"/>
          <w:sz w:val="24"/>
          <w:szCs w:val="24"/>
        </w:rPr>
        <w:t>.</w:t>
      </w:r>
      <w:r w:rsidR="002E192F" w:rsidRPr="00FC0AA6">
        <w:rPr>
          <w:rFonts w:ascii="Times New Roman" w:hAnsi="Times New Roman" w:cs="Times New Roman"/>
          <w:sz w:val="24"/>
          <w:szCs w:val="24"/>
        </w:rPr>
        <w:t>g</w:t>
      </w:r>
      <w:r w:rsidRPr="00FC0AA6">
        <w:rPr>
          <w:rFonts w:ascii="Times New Roman" w:hAnsi="Times New Roman" w:cs="Times New Roman"/>
          <w:sz w:val="24"/>
          <w:szCs w:val="24"/>
        </w:rPr>
        <w:t>odinu prioritetno područje je bilo razvoj kompetencija učitelja</w:t>
      </w:r>
      <w:r w:rsidR="00443C26" w:rsidRPr="00FC0AA6">
        <w:rPr>
          <w:rFonts w:ascii="Times New Roman" w:hAnsi="Times New Roman" w:cs="Times New Roman"/>
          <w:sz w:val="24"/>
          <w:szCs w:val="24"/>
        </w:rPr>
        <w:t xml:space="preserve"> </w:t>
      </w:r>
      <w:r w:rsidR="00066646" w:rsidRPr="00FC0AA6">
        <w:rPr>
          <w:rFonts w:ascii="Times New Roman" w:hAnsi="Times New Roman" w:cs="Times New Roman"/>
          <w:sz w:val="24"/>
          <w:szCs w:val="24"/>
        </w:rPr>
        <w:t>za kvalitetno održavanje nastave na daljinu-model C</w:t>
      </w:r>
      <w:r w:rsidR="00443C26" w:rsidRPr="00FC0AA6">
        <w:rPr>
          <w:rFonts w:ascii="Times New Roman" w:hAnsi="Times New Roman" w:cs="Times New Roman"/>
          <w:sz w:val="24"/>
          <w:szCs w:val="24"/>
        </w:rPr>
        <w:t>.</w:t>
      </w:r>
    </w:p>
    <w:p w14:paraId="31DA7EFA" w14:textId="77777777" w:rsidR="009E1325" w:rsidRPr="00FC0AA6" w:rsidRDefault="002E192F" w:rsidP="001F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ab/>
        <w:t xml:space="preserve">Kontinuirano </w:t>
      </w:r>
      <w:r w:rsidR="00CE45B0" w:rsidRPr="00FC0AA6">
        <w:rPr>
          <w:rFonts w:ascii="Times New Roman" w:hAnsi="Times New Roman" w:cs="Times New Roman"/>
          <w:sz w:val="24"/>
          <w:szCs w:val="24"/>
        </w:rPr>
        <w:t>se provodi</w:t>
      </w:r>
      <w:r w:rsidRPr="00FC0AA6">
        <w:rPr>
          <w:rFonts w:ascii="Times New Roman" w:hAnsi="Times New Roman" w:cs="Times New Roman"/>
          <w:sz w:val="24"/>
          <w:szCs w:val="24"/>
        </w:rPr>
        <w:t xml:space="preserve"> vrednovanje učeničkog  napre</w:t>
      </w:r>
      <w:r w:rsidR="00A21E62" w:rsidRPr="00FC0AA6">
        <w:rPr>
          <w:rFonts w:ascii="Times New Roman" w:hAnsi="Times New Roman" w:cs="Times New Roman"/>
          <w:sz w:val="24"/>
          <w:szCs w:val="24"/>
        </w:rPr>
        <w:t>tka i postignuća, te poboljšanje</w:t>
      </w:r>
      <w:r w:rsidRPr="00FC0AA6">
        <w:rPr>
          <w:rFonts w:ascii="Times New Roman" w:hAnsi="Times New Roman" w:cs="Times New Roman"/>
          <w:sz w:val="24"/>
          <w:szCs w:val="24"/>
        </w:rPr>
        <w:t xml:space="preserve"> materijalnih uvjeta rada i opremljenosti škole. Prioritet škole je i nadalje sustavno usavršavanje učitelja, put</w:t>
      </w:r>
      <w:r w:rsidR="00294E27" w:rsidRPr="00FC0AA6">
        <w:rPr>
          <w:rFonts w:ascii="Times New Roman" w:hAnsi="Times New Roman" w:cs="Times New Roman"/>
          <w:sz w:val="24"/>
          <w:szCs w:val="24"/>
        </w:rPr>
        <w:t>em seminara i stručnih skupova.</w:t>
      </w:r>
      <w:r w:rsidR="00066646" w:rsidRPr="00FC0AA6">
        <w:rPr>
          <w:rFonts w:ascii="Times New Roman" w:hAnsi="Times New Roman" w:cs="Times New Roman"/>
          <w:sz w:val="24"/>
          <w:szCs w:val="24"/>
        </w:rPr>
        <w:t xml:space="preserve"> </w:t>
      </w:r>
      <w:r w:rsidRPr="00FC0AA6">
        <w:rPr>
          <w:rFonts w:ascii="Times New Roman" w:hAnsi="Times New Roman" w:cs="Times New Roman"/>
          <w:sz w:val="24"/>
          <w:szCs w:val="24"/>
        </w:rPr>
        <w:t>Potrebno je i dalje raditi na poticanju i izražavanju učeničke</w:t>
      </w:r>
      <w:r w:rsidRPr="00084B3D">
        <w:rPr>
          <w:rFonts w:ascii="Times New Roman" w:hAnsi="Times New Roman" w:cs="Times New Roman"/>
        </w:rPr>
        <w:t xml:space="preserve"> </w:t>
      </w:r>
      <w:r w:rsidRPr="00FC0AA6">
        <w:rPr>
          <w:rFonts w:ascii="Times New Roman" w:hAnsi="Times New Roman" w:cs="Times New Roman"/>
          <w:sz w:val="24"/>
          <w:szCs w:val="24"/>
        </w:rPr>
        <w:t xml:space="preserve">kreativnosti kroz sudjelovanje na različitim natjecanjima i natječajima. Suradnju s roditeljima provoditi stalno putem sjednica Vijeća roditelja i osobnim kontaktima. Uključivanje škole u sva događanja u lokalnoj zajednici koja su prihvatljiva za učenike i promociju rada škole. </w:t>
      </w:r>
      <w:r w:rsidR="00A628A8" w:rsidRPr="00FC0AA6">
        <w:rPr>
          <w:rFonts w:ascii="Times New Roman" w:hAnsi="Times New Roman" w:cs="Times New Roman"/>
          <w:sz w:val="24"/>
          <w:szCs w:val="24"/>
        </w:rPr>
        <w:t xml:space="preserve">Razvijanje kompetencija učenika kroz Građanski i </w:t>
      </w:r>
      <w:r w:rsidR="005245EF" w:rsidRPr="00FC0AA6">
        <w:rPr>
          <w:rFonts w:ascii="Times New Roman" w:hAnsi="Times New Roman" w:cs="Times New Roman"/>
          <w:sz w:val="24"/>
          <w:szCs w:val="24"/>
        </w:rPr>
        <w:t>Z</w:t>
      </w:r>
      <w:r w:rsidR="00A628A8" w:rsidRPr="00FC0AA6">
        <w:rPr>
          <w:rFonts w:ascii="Times New Roman" w:hAnsi="Times New Roman" w:cs="Times New Roman"/>
          <w:sz w:val="24"/>
          <w:szCs w:val="24"/>
        </w:rPr>
        <w:t>dravstveni odgoj primjeren dobi učenika, te nav</w:t>
      </w:r>
      <w:r w:rsidR="00A21E62" w:rsidRPr="00FC0AA6">
        <w:rPr>
          <w:rFonts w:ascii="Times New Roman" w:hAnsi="Times New Roman" w:cs="Times New Roman"/>
          <w:sz w:val="24"/>
          <w:szCs w:val="24"/>
        </w:rPr>
        <w:t>ika  potrebnih za  cjeloživotno učenje</w:t>
      </w:r>
      <w:r w:rsidR="00A628A8" w:rsidRPr="00FC0AA6">
        <w:rPr>
          <w:rFonts w:ascii="Times New Roman" w:hAnsi="Times New Roman" w:cs="Times New Roman"/>
          <w:sz w:val="24"/>
          <w:szCs w:val="24"/>
        </w:rPr>
        <w:t>.</w:t>
      </w:r>
    </w:p>
    <w:p w14:paraId="26460DD2" w14:textId="77777777" w:rsidR="009E1325" w:rsidRDefault="009E1325" w:rsidP="009E1325">
      <w:pPr>
        <w:pStyle w:val="Odlomakpopisa"/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14:paraId="5CD11A18" w14:textId="05E5E799" w:rsidR="00052153" w:rsidRDefault="00052153" w:rsidP="00052153">
      <w:pPr>
        <w:pStyle w:val="Odlomakpopis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5FF29B1E" w14:textId="7935B320" w:rsidR="00BF46F1" w:rsidRDefault="00BF46F1" w:rsidP="00052153">
      <w:pPr>
        <w:pStyle w:val="Odlomakpopis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B1BA8F2" w14:textId="77777777" w:rsidR="00052153" w:rsidRDefault="00052153" w:rsidP="00052153">
      <w:pPr>
        <w:pStyle w:val="Odlomakpopis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688CF253" w14:textId="5D48C4C2" w:rsidR="009E1325" w:rsidRPr="00482115" w:rsidRDefault="00FA1961" w:rsidP="00482115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482115">
        <w:rPr>
          <w:rFonts w:ascii="Times New Roman" w:hAnsi="Times New Roman" w:cs="Times New Roman"/>
          <w:b/>
        </w:rPr>
        <w:lastRenderedPageBreak/>
        <w:t>Ishodište i pokazatelji na kojima se zasnivaju izračuni i ocjene potrebnih sredstava za provođenje programa</w:t>
      </w:r>
      <w:r w:rsidR="003522A2" w:rsidRPr="00482115">
        <w:rPr>
          <w:rFonts w:ascii="Times New Roman" w:hAnsi="Times New Roman" w:cs="Times New Roman"/>
          <w:b/>
        </w:rPr>
        <w:tab/>
      </w:r>
    </w:p>
    <w:p w14:paraId="02394D79" w14:textId="37641287" w:rsidR="008B69EC" w:rsidRPr="00FC0AA6" w:rsidRDefault="009E1325" w:rsidP="009E132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>-</w:t>
      </w:r>
      <w:r w:rsidR="008B69EC" w:rsidRPr="00FC0AA6">
        <w:rPr>
          <w:rFonts w:ascii="Times New Roman" w:hAnsi="Times New Roman" w:cs="Times New Roman"/>
          <w:sz w:val="24"/>
          <w:szCs w:val="24"/>
        </w:rPr>
        <w:t>Plaće za djelatnike OŠ iz Državnog proračuna, Opremanje osnovnih škola, Stručno usavršavanje, Udžbenici za učenike OŠ, Dodatne i dopunske aktivnosti (sufinanciranje prijevoza) izvor 21,</w:t>
      </w:r>
      <w:r w:rsidR="00191700">
        <w:rPr>
          <w:rFonts w:ascii="Times New Roman" w:hAnsi="Times New Roman" w:cs="Times New Roman"/>
          <w:sz w:val="24"/>
          <w:szCs w:val="24"/>
        </w:rPr>
        <w:t xml:space="preserve"> Besplatni topli obrok, Higijenski ulošci u školama-</w:t>
      </w:r>
      <w:r w:rsidR="008B69EC" w:rsidRPr="00FC0AA6">
        <w:rPr>
          <w:rFonts w:ascii="Times New Roman" w:hAnsi="Times New Roman" w:cs="Times New Roman"/>
          <w:sz w:val="24"/>
          <w:szCs w:val="24"/>
        </w:rPr>
        <w:t xml:space="preserve"> konto 636120, 636121, 636220 Ministarstvo znanosti i obrazovanja </w:t>
      </w:r>
    </w:p>
    <w:p w14:paraId="6B5DBCF9" w14:textId="798B08BD" w:rsidR="008B69EC" w:rsidRPr="00FC0AA6" w:rsidRDefault="00897BAE" w:rsidP="0089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 xml:space="preserve">- </w:t>
      </w:r>
      <w:r w:rsidR="008B69EC" w:rsidRPr="00FC0AA6">
        <w:rPr>
          <w:rFonts w:ascii="Times New Roman" w:hAnsi="Times New Roman" w:cs="Times New Roman"/>
          <w:sz w:val="24"/>
          <w:szCs w:val="24"/>
        </w:rPr>
        <w:t xml:space="preserve">Financiranje materijalnih rashoda-zakonskog standarda, Održavanje i opremanje </w:t>
      </w:r>
      <w:r w:rsidR="001F44B2" w:rsidRPr="00FC0AA6">
        <w:rPr>
          <w:rFonts w:ascii="Times New Roman" w:hAnsi="Times New Roman" w:cs="Times New Roman"/>
          <w:sz w:val="24"/>
          <w:szCs w:val="24"/>
        </w:rPr>
        <w:t xml:space="preserve">OŠ </w:t>
      </w:r>
      <w:r w:rsidR="008B69EC" w:rsidRPr="00FC0AA6">
        <w:rPr>
          <w:rFonts w:ascii="Times New Roman" w:hAnsi="Times New Roman" w:cs="Times New Roman"/>
          <w:sz w:val="24"/>
          <w:szCs w:val="24"/>
        </w:rPr>
        <w:t xml:space="preserve">izvor 12, konto </w:t>
      </w:r>
      <w:r w:rsidRPr="00FC0AA6">
        <w:rPr>
          <w:rFonts w:ascii="Times New Roman" w:hAnsi="Times New Roman" w:cs="Times New Roman"/>
          <w:sz w:val="24"/>
          <w:szCs w:val="24"/>
        </w:rPr>
        <w:t>671110</w:t>
      </w:r>
      <w:r w:rsidR="0030103C" w:rsidRPr="00FC0AA6">
        <w:rPr>
          <w:rFonts w:ascii="Times New Roman" w:hAnsi="Times New Roman" w:cs="Times New Roman"/>
          <w:sz w:val="24"/>
          <w:szCs w:val="24"/>
        </w:rPr>
        <w:t xml:space="preserve"> </w:t>
      </w:r>
      <w:r w:rsidR="00FC0AA6" w:rsidRPr="00FC0AA6">
        <w:rPr>
          <w:rFonts w:ascii="Times New Roman" w:hAnsi="Times New Roman" w:cs="Times New Roman"/>
          <w:sz w:val="24"/>
          <w:szCs w:val="24"/>
        </w:rPr>
        <w:t xml:space="preserve">proračun Grada Varaždina. </w:t>
      </w:r>
    </w:p>
    <w:p w14:paraId="06278823" w14:textId="1AF12300" w:rsidR="008B69EC" w:rsidRPr="00FC0AA6" w:rsidRDefault="00897BAE" w:rsidP="0089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 xml:space="preserve">- </w:t>
      </w:r>
      <w:r w:rsidR="008B69EC" w:rsidRPr="00FC0AA6">
        <w:rPr>
          <w:rFonts w:ascii="Times New Roman" w:hAnsi="Times New Roman" w:cs="Times New Roman"/>
          <w:sz w:val="24"/>
          <w:szCs w:val="24"/>
        </w:rPr>
        <w:t>Financiranje programa iznad standarda u osnovnim školama: Produženi bora</w:t>
      </w:r>
      <w:r w:rsidR="00191700">
        <w:rPr>
          <w:rFonts w:ascii="Times New Roman" w:hAnsi="Times New Roman" w:cs="Times New Roman"/>
          <w:sz w:val="24"/>
          <w:szCs w:val="24"/>
        </w:rPr>
        <w:t>k</w:t>
      </w:r>
      <w:r w:rsidR="008B69EC" w:rsidRPr="00FC0AA6">
        <w:rPr>
          <w:rFonts w:ascii="Times New Roman" w:hAnsi="Times New Roman" w:cs="Times New Roman"/>
          <w:sz w:val="24"/>
          <w:szCs w:val="24"/>
        </w:rPr>
        <w:t>, Dodatne i dopunske aktivnosti</w:t>
      </w:r>
      <w:r w:rsidR="0030103C" w:rsidRPr="00FC0AA6">
        <w:rPr>
          <w:rFonts w:ascii="Times New Roman" w:hAnsi="Times New Roman" w:cs="Times New Roman"/>
          <w:sz w:val="24"/>
          <w:szCs w:val="24"/>
        </w:rPr>
        <w:t>, Psiholozi u osnovnim školama, Drugi obrazovni materijal za učenike OŠ</w:t>
      </w:r>
      <w:r w:rsidR="001F44B2" w:rsidRPr="00FC0AA6">
        <w:rPr>
          <w:rFonts w:ascii="Times New Roman" w:hAnsi="Times New Roman" w:cs="Times New Roman"/>
          <w:sz w:val="24"/>
          <w:szCs w:val="24"/>
        </w:rPr>
        <w:t xml:space="preserve">, </w:t>
      </w:r>
      <w:r w:rsidR="008B69EC" w:rsidRPr="00FC0AA6">
        <w:rPr>
          <w:rFonts w:ascii="Times New Roman" w:hAnsi="Times New Roman" w:cs="Times New Roman"/>
          <w:sz w:val="24"/>
          <w:szCs w:val="24"/>
        </w:rPr>
        <w:t xml:space="preserve"> konto 671110 proračuna Grada Varaždina</w:t>
      </w:r>
      <w:r w:rsidRPr="00FC0AA6">
        <w:rPr>
          <w:rFonts w:ascii="Times New Roman" w:hAnsi="Times New Roman" w:cs="Times New Roman"/>
          <w:sz w:val="24"/>
          <w:szCs w:val="24"/>
        </w:rPr>
        <w:t>.</w:t>
      </w:r>
      <w:r w:rsidR="0030103C" w:rsidRPr="00FC0AA6">
        <w:rPr>
          <w:rFonts w:ascii="Times New Roman" w:hAnsi="Times New Roman" w:cs="Times New Roman"/>
          <w:sz w:val="24"/>
          <w:szCs w:val="24"/>
        </w:rPr>
        <w:t xml:space="preserve"> </w:t>
      </w:r>
      <w:r w:rsidR="008B69EC" w:rsidRPr="00FC0AA6">
        <w:rPr>
          <w:rFonts w:ascii="Times New Roman" w:hAnsi="Times New Roman" w:cs="Times New Roman"/>
          <w:sz w:val="24"/>
          <w:szCs w:val="24"/>
        </w:rPr>
        <w:t>Financiranje prehrane učenika slabijeg imovinskog statusa</w:t>
      </w:r>
      <w:r w:rsidR="0030103C" w:rsidRPr="00FC0AA6">
        <w:rPr>
          <w:rFonts w:ascii="Times New Roman" w:hAnsi="Times New Roman" w:cs="Times New Roman"/>
          <w:sz w:val="24"/>
          <w:szCs w:val="24"/>
        </w:rPr>
        <w:t xml:space="preserve"> iz projekta SPAS VI  školska prehrana za sve izvor 1435, izvor </w:t>
      </w:r>
      <w:r w:rsidR="00191700">
        <w:rPr>
          <w:rFonts w:ascii="Times New Roman" w:hAnsi="Times New Roman" w:cs="Times New Roman"/>
          <w:sz w:val="24"/>
          <w:szCs w:val="24"/>
        </w:rPr>
        <w:t>2</w:t>
      </w:r>
      <w:r w:rsidR="0030103C" w:rsidRPr="00FC0AA6">
        <w:rPr>
          <w:rFonts w:ascii="Times New Roman" w:hAnsi="Times New Roman" w:cs="Times New Roman"/>
          <w:sz w:val="24"/>
          <w:szCs w:val="24"/>
        </w:rPr>
        <w:t xml:space="preserve">1 konto 671110 proračun Grada </w:t>
      </w:r>
      <w:r w:rsidR="00191700">
        <w:rPr>
          <w:rFonts w:ascii="Times New Roman" w:hAnsi="Times New Roman" w:cs="Times New Roman"/>
          <w:sz w:val="24"/>
          <w:szCs w:val="24"/>
        </w:rPr>
        <w:t>Varaždina.</w:t>
      </w:r>
      <w:r w:rsidR="0030103C" w:rsidRPr="00FC0AA6">
        <w:rPr>
          <w:rFonts w:ascii="Times New Roman" w:hAnsi="Times New Roman" w:cs="Times New Roman"/>
          <w:sz w:val="24"/>
          <w:szCs w:val="24"/>
        </w:rPr>
        <w:t xml:space="preserve"> Sufinanciranje projekta „Ponos III“ izvor 143</w:t>
      </w:r>
      <w:r w:rsidR="00191700">
        <w:rPr>
          <w:rFonts w:ascii="Times New Roman" w:hAnsi="Times New Roman" w:cs="Times New Roman"/>
          <w:sz w:val="24"/>
          <w:szCs w:val="24"/>
        </w:rPr>
        <w:t>6</w:t>
      </w:r>
      <w:r w:rsidR="0030103C" w:rsidRPr="00FC0AA6">
        <w:rPr>
          <w:rFonts w:ascii="Times New Roman" w:hAnsi="Times New Roman" w:cs="Times New Roman"/>
          <w:sz w:val="24"/>
          <w:szCs w:val="24"/>
        </w:rPr>
        <w:t>, izvor 11 konto 671110 proračun Grada Varaždina</w:t>
      </w:r>
      <w:r w:rsidR="00191700">
        <w:rPr>
          <w:rFonts w:ascii="Times New Roman" w:hAnsi="Times New Roman" w:cs="Times New Roman"/>
          <w:sz w:val="24"/>
          <w:szCs w:val="24"/>
        </w:rPr>
        <w:t>, konto 671110 proračun Grada Varaždina izvor 21</w:t>
      </w:r>
      <w:r w:rsidR="008B69EC" w:rsidRPr="00FC0AA6">
        <w:rPr>
          <w:rFonts w:ascii="Times New Roman" w:hAnsi="Times New Roman" w:cs="Times New Roman"/>
          <w:sz w:val="24"/>
          <w:szCs w:val="24"/>
        </w:rPr>
        <w:t xml:space="preserve">, Školski medeni dan izvor 21, konto 671110 </w:t>
      </w:r>
      <w:bookmarkStart w:id="25" w:name="_Hlk125617297"/>
      <w:r w:rsidR="008B69EC" w:rsidRPr="00FC0AA6">
        <w:rPr>
          <w:rFonts w:ascii="Times New Roman" w:hAnsi="Times New Roman" w:cs="Times New Roman"/>
          <w:sz w:val="24"/>
          <w:szCs w:val="24"/>
        </w:rPr>
        <w:t>proračun Grada Varaždina</w:t>
      </w:r>
      <w:r w:rsidR="0030103C" w:rsidRPr="00FC0AA6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5"/>
    <w:p w14:paraId="359E4B81" w14:textId="3613D1D4" w:rsidR="008B69EC" w:rsidRPr="00FC0AA6" w:rsidRDefault="008B69EC" w:rsidP="00897B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 xml:space="preserve">Vlastiti prihodi od iznajmljivanja prostora, izvor 71, konto 661510; 652696 (Ostali nespomenuti prihodi-prihod Učeničke zadruge „Pinklec“), izvor 71, konto 652640 – sufinanciranje </w:t>
      </w:r>
      <w:r w:rsidR="001B7DD2">
        <w:rPr>
          <w:rFonts w:ascii="Times New Roman" w:hAnsi="Times New Roman" w:cs="Times New Roman"/>
          <w:sz w:val="24"/>
          <w:szCs w:val="24"/>
        </w:rPr>
        <w:t>za završnu fotografiju</w:t>
      </w:r>
    </w:p>
    <w:p w14:paraId="14C374D3" w14:textId="517D322F" w:rsidR="008B69EC" w:rsidRPr="00FC0AA6" w:rsidRDefault="008B69EC" w:rsidP="00897B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 xml:space="preserve">Prihodi po posebnim propisima: Ostali prihodi izvor 72, konto 652640 </w:t>
      </w:r>
      <w:r w:rsidR="00897BAE" w:rsidRPr="00FC0AA6">
        <w:rPr>
          <w:rFonts w:ascii="Times New Roman" w:hAnsi="Times New Roman" w:cs="Times New Roman"/>
          <w:sz w:val="24"/>
          <w:szCs w:val="24"/>
        </w:rPr>
        <w:t xml:space="preserve">– sufinanciranje </w:t>
      </w:r>
      <w:r w:rsidRPr="00FC0AA6">
        <w:rPr>
          <w:rFonts w:ascii="Times New Roman" w:hAnsi="Times New Roman" w:cs="Times New Roman"/>
          <w:sz w:val="24"/>
          <w:szCs w:val="24"/>
        </w:rPr>
        <w:t>produženog boravka</w:t>
      </w:r>
      <w:r w:rsidR="001B7DD2">
        <w:rPr>
          <w:rFonts w:ascii="Times New Roman" w:hAnsi="Times New Roman" w:cs="Times New Roman"/>
          <w:sz w:val="24"/>
          <w:szCs w:val="24"/>
        </w:rPr>
        <w:t xml:space="preserve"> i ručka</w:t>
      </w:r>
      <w:r w:rsidRPr="00FC0AA6">
        <w:rPr>
          <w:rFonts w:ascii="Times New Roman" w:hAnsi="Times New Roman" w:cs="Times New Roman"/>
          <w:sz w:val="24"/>
          <w:szCs w:val="24"/>
        </w:rPr>
        <w:t xml:space="preserve"> te  uplate roditelja za provedbu dodatnih programa rada unutar školskog kurikuluma ( jedn</w:t>
      </w:r>
      <w:r w:rsidR="00897BAE" w:rsidRPr="00FC0AA6">
        <w:rPr>
          <w:rFonts w:ascii="Times New Roman" w:hAnsi="Times New Roman" w:cs="Times New Roman"/>
          <w:sz w:val="24"/>
          <w:szCs w:val="24"/>
        </w:rPr>
        <w:t>odnevni izleti</w:t>
      </w:r>
      <w:r w:rsidRPr="00FC0AA6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296577C7" w14:textId="77777777" w:rsidR="008B69EC" w:rsidRPr="00FC0AA6" w:rsidRDefault="008B69EC" w:rsidP="0089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 xml:space="preserve">     </w:t>
      </w:r>
      <w:r w:rsidR="00294E27" w:rsidRPr="00FC0AA6">
        <w:rPr>
          <w:rFonts w:ascii="Times New Roman" w:hAnsi="Times New Roman" w:cs="Times New Roman"/>
          <w:sz w:val="24"/>
          <w:szCs w:val="24"/>
        </w:rPr>
        <w:t xml:space="preserve"> </w:t>
      </w:r>
      <w:r w:rsidRPr="00FC0AA6">
        <w:rPr>
          <w:rFonts w:ascii="Times New Roman" w:hAnsi="Times New Roman" w:cs="Times New Roman"/>
          <w:sz w:val="24"/>
          <w:szCs w:val="24"/>
        </w:rPr>
        <w:t xml:space="preserve"> Pomoći od Varaždinske županije, izvor 22, konto 636130 – po programima za provedbu       </w:t>
      </w:r>
      <w:r w:rsidR="00897BAE" w:rsidRPr="00FC0AA6">
        <w:rPr>
          <w:rFonts w:ascii="Times New Roman" w:hAnsi="Times New Roman" w:cs="Times New Roman"/>
          <w:sz w:val="24"/>
          <w:szCs w:val="24"/>
        </w:rPr>
        <w:t xml:space="preserve">     </w:t>
      </w:r>
      <w:r w:rsidRPr="00FC0AA6">
        <w:rPr>
          <w:rFonts w:ascii="Times New Roman" w:hAnsi="Times New Roman" w:cs="Times New Roman"/>
          <w:sz w:val="24"/>
          <w:szCs w:val="24"/>
        </w:rPr>
        <w:t>natjecanja na županijskoj razini</w:t>
      </w:r>
      <w:r w:rsidR="00897BAE" w:rsidRPr="00FC0AA6">
        <w:rPr>
          <w:rFonts w:ascii="Times New Roman" w:hAnsi="Times New Roman" w:cs="Times New Roman"/>
          <w:sz w:val="24"/>
          <w:szCs w:val="24"/>
        </w:rPr>
        <w:t xml:space="preserve"> iz njemačkog jezika</w:t>
      </w:r>
    </w:p>
    <w:p w14:paraId="34B0DED1" w14:textId="77777777" w:rsidR="008B69EC" w:rsidRPr="00FC0AA6" w:rsidRDefault="00294E27" w:rsidP="0089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 xml:space="preserve"> </w:t>
      </w:r>
      <w:r w:rsidR="008B69EC" w:rsidRPr="00FC0AA6">
        <w:rPr>
          <w:rFonts w:ascii="Times New Roman" w:hAnsi="Times New Roman" w:cs="Times New Roman"/>
          <w:sz w:val="24"/>
          <w:szCs w:val="24"/>
        </w:rPr>
        <w:t xml:space="preserve">663 Donacije od pravnih i fizičkih osoba izvan općeg proračuna </w:t>
      </w:r>
    </w:p>
    <w:p w14:paraId="0060C362" w14:textId="1DA00B5D" w:rsidR="008B69EC" w:rsidRPr="00FC0AA6" w:rsidRDefault="008B69EC" w:rsidP="008B69EC">
      <w:pPr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>Za izradu P</w:t>
      </w:r>
      <w:r w:rsidR="001F44B2" w:rsidRPr="00FC0AA6">
        <w:rPr>
          <w:rFonts w:ascii="Times New Roman" w:hAnsi="Times New Roman" w:cs="Times New Roman"/>
          <w:sz w:val="24"/>
          <w:szCs w:val="24"/>
        </w:rPr>
        <w:t>lana</w:t>
      </w:r>
      <w:r w:rsidRPr="00FC0AA6">
        <w:rPr>
          <w:rFonts w:ascii="Times New Roman" w:hAnsi="Times New Roman" w:cs="Times New Roman"/>
          <w:sz w:val="24"/>
          <w:szCs w:val="24"/>
        </w:rPr>
        <w:t xml:space="preserve"> prihoda i rashoda dobivaju se limiti od nadležnog proračuna osnivača Grada Varaždina.  Prihode za financiranje rashoda planirali smo primjenom financijskih pokazatelja, te iz uputa za izradu proračuna od listopada 202</w:t>
      </w:r>
      <w:r w:rsidR="001B7DD2">
        <w:rPr>
          <w:rFonts w:ascii="Times New Roman" w:hAnsi="Times New Roman" w:cs="Times New Roman"/>
          <w:sz w:val="24"/>
          <w:szCs w:val="24"/>
        </w:rPr>
        <w:t>2</w:t>
      </w:r>
      <w:r w:rsidRPr="00FC0AA6">
        <w:rPr>
          <w:rFonts w:ascii="Times New Roman" w:hAnsi="Times New Roman" w:cs="Times New Roman"/>
          <w:sz w:val="24"/>
          <w:szCs w:val="24"/>
        </w:rPr>
        <w:t>. godine. Na temelju tako predviđenih vrijednosti vlastitih i ostalih prihoda, te nadalje određenih limita od strane nadležnih proračuna (Grad Varaždin ) planirali smo financiranje materijalnih rashoda zakonskog standarda  za obavljanje djelatnosti škole (energija, uredskog materijala, komunalne usluge, materijal i usluge tekućeg investicijskog održavanja, usluge telefona, premije osiguranja, zdravstvene usluge, usluge platnog prometa, računalne usluge, službena putovanja, stručno usavršavanje zaposlenika i ostalo).</w:t>
      </w:r>
    </w:p>
    <w:p w14:paraId="1B3436B5" w14:textId="5EEAE24E" w:rsidR="008B69EC" w:rsidRPr="00FC0AA6" w:rsidRDefault="008B69EC" w:rsidP="008B69EC">
      <w:pPr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ab/>
        <w:t>Nadalje smo planirali rashode iznad zakonskog standarda po već navedenim programima i to: prehranu učenika slabijeg socijalnog statusa</w:t>
      </w:r>
      <w:r w:rsidR="001F44B2" w:rsidRPr="00FC0AA6">
        <w:rPr>
          <w:rFonts w:ascii="Times New Roman" w:hAnsi="Times New Roman" w:cs="Times New Roman"/>
          <w:sz w:val="24"/>
          <w:szCs w:val="24"/>
        </w:rPr>
        <w:t xml:space="preserve"> „ Spas VI“</w:t>
      </w:r>
      <w:r w:rsidRPr="00FC0AA6">
        <w:rPr>
          <w:rFonts w:ascii="Times New Roman" w:hAnsi="Times New Roman" w:cs="Times New Roman"/>
          <w:sz w:val="24"/>
          <w:szCs w:val="24"/>
        </w:rPr>
        <w:t xml:space="preserve">, rashode produženog boravka u školi, </w:t>
      </w:r>
      <w:r w:rsidR="001F44B2" w:rsidRPr="00FC0AA6">
        <w:rPr>
          <w:rFonts w:ascii="Times New Roman" w:hAnsi="Times New Roman" w:cs="Times New Roman"/>
          <w:sz w:val="24"/>
          <w:szCs w:val="24"/>
        </w:rPr>
        <w:t xml:space="preserve">rashode plaće i materijalnih prava psiholog, </w:t>
      </w:r>
      <w:r w:rsidRPr="00FC0AA6">
        <w:rPr>
          <w:rFonts w:ascii="Times New Roman" w:hAnsi="Times New Roman" w:cs="Times New Roman"/>
          <w:sz w:val="24"/>
          <w:szCs w:val="24"/>
        </w:rPr>
        <w:t xml:space="preserve">rashode </w:t>
      </w:r>
      <w:r w:rsidR="001B7DD2">
        <w:rPr>
          <w:rFonts w:ascii="Times New Roman" w:hAnsi="Times New Roman" w:cs="Times New Roman"/>
          <w:sz w:val="24"/>
          <w:szCs w:val="24"/>
        </w:rPr>
        <w:t>besplatnog toplog obroka</w:t>
      </w:r>
      <w:r w:rsidRPr="00FC0AA6">
        <w:rPr>
          <w:rFonts w:ascii="Times New Roman" w:hAnsi="Times New Roman" w:cs="Times New Roman"/>
          <w:sz w:val="24"/>
          <w:szCs w:val="24"/>
        </w:rPr>
        <w:t>, rashode dodatnih i dopunskih aktivnosti, rashode  prijevoza učenika, rashode za plaću i ostala materijalna prava iz Ugovora o radu pomoćnika u nastavi prema projektu</w:t>
      </w:r>
      <w:r w:rsidR="001F44B2" w:rsidRPr="00FC0AA6">
        <w:rPr>
          <w:rFonts w:ascii="Times New Roman" w:hAnsi="Times New Roman" w:cs="Times New Roman"/>
          <w:sz w:val="24"/>
          <w:szCs w:val="24"/>
        </w:rPr>
        <w:t xml:space="preserve"> „ Ponos III“</w:t>
      </w:r>
      <w:r w:rsidRPr="00FC0AA6">
        <w:rPr>
          <w:rFonts w:ascii="Times New Roman" w:hAnsi="Times New Roman" w:cs="Times New Roman"/>
          <w:sz w:val="24"/>
          <w:szCs w:val="24"/>
        </w:rPr>
        <w:t>, rashode drugog obrazovnog materijala za učenike OŠ</w:t>
      </w:r>
      <w:r w:rsidR="001B7DD2">
        <w:rPr>
          <w:rFonts w:ascii="Times New Roman" w:hAnsi="Times New Roman" w:cs="Times New Roman"/>
          <w:sz w:val="24"/>
          <w:szCs w:val="24"/>
        </w:rPr>
        <w:t>, rashode Udžbenika za učenike OŠ, rashode higijenskih uloška u školama, rashode školskog medenog dana.</w:t>
      </w:r>
    </w:p>
    <w:p w14:paraId="17425BE3" w14:textId="088198C6" w:rsidR="00D22E14" w:rsidRPr="00916F50" w:rsidRDefault="008B69EC" w:rsidP="00916F50">
      <w:pPr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ab/>
        <w:t xml:space="preserve">Vlastiti prihodi koriste za potrebe redovnog  poslovanja škole i to za rashode raspoređene po slijedećim programima Stručno usavršavanje nastavnika, Školske manifestacije i ostali programi (Učenička zadruga Pinklec), Održavanje objekata osnovnih škola, Opremanje osnovnih škola, Školske manifestacije i ostali programi ( osiguranje učenika, </w:t>
      </w:r>
      <w:r w:rsidR="001F44B2" w:rsidRPr="00FC0AA6">
        <w:rPr>
          <w:rFonts w:ascii="Times New Roman" w:hAnsi="Times New Roman" w:cs="Times New Roman"/>
          <w:sz w:val="24"/>
          <w:szCs w:val="24"/>
        </w:rPr>
        <w:t xml:space="preserve">završnu fotografiju </w:t>
      </w:r>
      <w:r w:rsidRPr="00FC0AA6">
        <w:rPr>
          <w:rFonts w:ascii="Times New Roman" w:hAnsi="Times New Roman" w:cs="Times New Roman"/>
          <w:sz w:val="24"/>
          <w:szCs w:val="24"/>
        </w:rPr>
        <w:t>)</w:t>
      </w:r>
      <w:r w:rsidR="001F44B2" w:rsidRPr="00FC0AA6">
        <w:rPr>
          <w:rFonts w:ascii="Times New Roman" w:hAnsi="Times New Roman" w:cs="Times New Roman"/>
          <w:sz w:val="24"/>
          <w:szCs w:val="24"/>
        </w:rPr>
        <w:t>.</w:t>
      </w:r>
      <w:r w:rsidRPr="00FC0AA6">
        <w:rPr>
          <w:rFonts w:ascii="Times New Roman" w:hAnsi="Times New Roman" w:cs="Times New Roman"/>
          <w:sz w:val="24"/>
          <w:szCs w:val="24"/>
        </w:rPr>
        <w:t xml:space="preserve"> Namjenski prihodi od sufinanciranja namjenski se troše kako je već navedeno po programima Produženi boravak (</w:t>
      </w:r>
      <w:r w:rsidR="001F44B2" w:rsidRPr="00FC0AA6">
        <w:rPr>
          <w:rFonts w:ascii="Times New Roman" w:hAnsi="Times New Roman" w:cs="Times New Roman"/>
          <w:sz w:val="24"/>
          <w:szCs w:val="24"/>
        </w:rPr>
        <w:t xml:space="preserve"> ručak</w:t>
      </w:r>
      <w:r w:rsidRPr="00FC0AA6">
        <w:rPr>
          <w:rFonts w:ascii="Times New Roman" w:hAnsi="Times New Roman" w:cs="Times New Roman"/>
          <w:sz w:val="24"/>
          <w:szCs w:val="24"/>
        </w:rPr>
        <w:t xml:space="preserve"> i produženi boravak), Maturalna i ostala putovanja (svi jednodnevni izleti prema Pravilniku o organiziranju školskih putovanja ).</w:t>
      </w:r>
    </w:p>
    <w:p w14:paraId="67CBCC09" w14:textId="41E92178" w:rsidR="006C7C45" w:rsidRPr="00D22E14" w:rsidRDefault="00BF46F1" w:rsidP="003522A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A316E4" w:rsidRPr="00D22E14">
        <w:rPr>
          <w:rFonts w:ascii="Times New Roman" w:hAnsi="Times New Roman" w:cs="Times New Roman"/>
          <w:b/>
        </w:rPr>
        <w:t xml:space="preserve">. Izvještaj o postignutim ciljevima i rezultatima programa temeljenim na pokazateljima iz </w:t>
      </w:r>
      <w:r w:rsidR="00772A1F" w:rsidRPr="00D22E14">
        <w:rPr>
          <w:rFonts w:ascii="Times New Roman" w:hAnsi="Times New Roman" w:cs="Times New Roman"/>
          <w:b/>
        </w:rPr>
        <w:t xml:space="preserve"> </w:t>
      </w:r>
      <w:r w:rsidR="00A316E4" w:rsidRPr="00D22E14">
        <w:rPr>
          <w:rFonts w:ascii="Times New Roman" w:hAnsi="Times New Roman" w:cs="Times New Roman"/>
          <w:b/>
        </w:rPr>
        <w:t>nadležnosti proračunskog korisnika u prethodnoj godini</w:t>
      </w:r>
    </w:p>
    <w:p w14:paraId="105F546F" w14:textId="3F865B67" w:rsidR="00A316E4" w:rsidRPr="00FC0AA6" w:rsidRDefault="00243784" w:rsidP="001A33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>Tijekom</w:t>
      </w:r>
      <w:r w:rsidR="00325723" w:rsidRPr="00FC0AA6">
        <w:rPr>
          <w:rFonts w:ascii="Times New Roman" w:hAnsi="Times New Roman" w:cs="Times New Roman"/>
          <w:sz w:val="24"/>
          <w:szCs w:val="24"/>
        </w:rPr>
        <w:t xml:space="preserve"> cijele školske godine ostvaruje s</w:t>
      </w:r>
      <w:r w:rsidRPr="00FC0AA6">
        <w:rPr>
          <w:rFonts w:ascii="Times New Roman" w:hAnsi="Times New Roman" w:cs="Times New Roman"/>
          <w:sz w:val="24"/>
          <w:szCs w:val="24"/>
        </w:rPr>
        <w:t>e redovno odvijanje nastavnog procesa. U svim razrednim odjelima realiziran je  zakonsk</w:t>
      </w:r>
      <w:r w:rsidR="00AB36A3" w:rsidRPr="00FC0AA6">
        <w:rPr>
          <w:rFonts w:ascii="Times New Roman" w:hAnsi="Times New Roman" w:cs="Times New Roman"/>
          <w:sz w:val="24"/>
          <w:szCs w:val="24"/>
        </w:rPr>
        <w:t>i</w:t>
      </w:r>
      <w:r w:rsidR="00D22E14" w:rsidRPr="00FC0AA6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C0AA6">
        <w:rPr>
          <w:rFonts w:ascii="Times New Roman" w:hAnsi="Times New Roman" w:cs="Times New Roman"/>
          <w:sz w:val="24"/>
          <w:szCs w:val="24"/>
        </w:rPr>
        <w:t xml:space="preserve"> </w:t>
      </w:r>
      <w:r w:rsidR="00CE0670" w:rsidRPr="00FC0AA6">
        <w:rPr>
          <w:rFonts w:ascii="Times New Roman" w:hAnsi="Times New Roman" w:cs="Times New Roman"/>
          <w:sz w:val="24"/>
          <w:szCs w:val="24"/>
        </w:rPr>
        <w:t xml:space="preserve">od </w:t>
      </w:r>
      <w:r w:rsidRPr="00FC0AA6">
        <w:rPr>
          <w:rFonts w:ascii="Times New Roman" w:hAnsi="Times New Roman" w:cs="Times New Roman"/>
          <w:sz w:val="24"/>
          <w:szCs w:val="24"/>
        </w:rPr>
        <w:t>17</w:t>
      </w:r>
      <w:r w:rsidR="00856E84">
        <w:rPr>
          <w:rFonts w:ascii="Times New Roman" w:hAnsi="Times New Roman" w:cs="Times New Roman"/>
          <w:sz w:val="24"/>
          <w:szCs w:val="24"/>
        </w:rPr>
        <w:t>7</w:t>
      </w:r>
      <w:r w:rsidRPr="00FC0AA6">
        <w:rPr>
          <w:rFonts w:ascii="Times New Roman" w:hAnsi="Times New Roman" w:cs="Times New Roman"/>
          <w:sz w:val="24"/>
          <w:szCs w:val="24"/>
        </w:rPr>
        <w:t xml:space="preserve">  nastavnih radnih dana. Krajem nastavne godine 20</w:t>
      </w:r>
      <w:r w:rsidR="00CE45B0" w:rsidRPr="00FC0AA6">
        <w:rPr>
          <w:rFonts w:ascii="Times New Roman" w:hAnsi="Times New Roman" w:cs="Times New Roman"/>
          <w:sz w:val="24"/>
          <w:szCs w:val="24"/>
        </w:rPr>
        <w:t>2</w:t>
      </w:r>
      <w:r w:rsidR="001B7DD2">
        <w:rPr>
          <w:rFonts w:ascii="Times New Roman" w:hAnsi="Times New Roman" w:cs="Times New Roman"/>
          <w:sz w:val="24"/>
          <w:szCs w:val="24"/>
        </w:rPr>
        <w:t>2</w:t>
      </w:r>
      <w:r w:rsidR="00CE45B0" w:rsidRPr="00FC0AA6">
        <w:rPr>
          <w:rFonts w:ascii="Times New Roman" w:hAnsi="Times New Roman" w:cs="Times New Roman"/>
          <w:sz w:val="24"/>
          <w:szCs w:val="24"/>
        </w:rPr>
        <w:t>./2</w:t>
      </w:r>
      <w:r w:rsidR="001B7DD2">
        <w:rPr>
          <w:rFonts w:ascii="Times New Roman" w:hAnsi="Times New Roman" w:cs="Times New Roman"/>
          <w:sz w:val="24"/>
          <w:szCs w:val="24"/>
        </w:rPr>
        <w:t>3</w:t>
      </w:r>
      <w:r w:rsidRPr="00FC0AA6">
        <w:rPr>
          <w:rFonts w:ascii="Times New Roman" w:hAnsi="Times New Roman" w:cs="Times New Roman"/>
          <w:sz w:val="24"/>
          <w:szCs w:val="24"/>
        </w:rPr>
        <w:t xml:space="preserve">. </w:t>
      </w:r>
      <w:r w:rsidR="00D22E14" w:rsidRPr="00FC0AA6">
        <w:rPr>
          <w:rFonts w:ascii="Times New Roman" w:hAnsi="Times New Roman" w:cs="Times New Roman"/>
          <w:sz w:val="24"/>
          <w:szCs w:val="24"/>
        </w:rPr>
        <w:t xml:space="preserve"> 2</w:t>
      </w:r>
      <w:r w:rsidR="00856E84">
        <w:rPr>
          <w:rFonts w:ascii="Times New Roman" w:hAnsi="Times New Roman" w:cs="Times New Roman"/>
          <w:sz w:val="24"/>
          <w:szCs w:val="24"/>
        </w:rPr>
        <w:t>49</w:t>
      </w:r>
      <w:r w:rsidRPr="00FC0AA6">
        <w:rPr>
          <w:rFonts w:ascii="Times New Roman" w:hAnsi="Times New Roman" w:cs="Times New Roman"/>
          <w:sz w:val="24"/>
          <w:szCs w:val="24"/>
        </w:rPr>
        <w:t xml:space="preserve"> učenika</w:t>
      </w:r>
      <w:r w:rsidR="00C559BF" w:rsidRPr="00FC0AA6">
        <w:rPr>
          <w:rFonts w:ascii="Times New Roman" w:hAnsi="Times New Roman" w:cs="Times New Roman"/>
          <w:sz w:val="24"/>
          <w:szCs w:val="24"/>
        </w:rPr>
        <w:t xml:space="preserve"> uspješno je završilo školsku godinu.</w:t>
      </w:r>
      <w:r w:rsidR="00CE0670" w:rsidRPr="00FC0AA6">
        <w:rPr>
          <w:rFonts w:ascii="Times New Roman" w:hAnsi="Times New Roman" w:cs="Times New Roman"/>
          <w:sz w:val="24"/>
          <w:szCs w:val="24"/>
        </w:rPr>
        <w:t xml:space="preserve"> </w:t>
      </w:r>
      <w:r w:rsidR="00D22E14" w:rsidRPr="00FC0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6CDAA" w14:textId="21F33815" w:rsidR="00600FCB" w:rsidRPr="00FC0AA6" w:rsidRDefault="00592356" w:rsidP="00352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ab/>
        <w:t>Učenici su sudjelovali na gradskim, županijskim</w:t>
      </w:r>
      <w:r w:rsidR="009B4E24" w:rsidRPr="00FC0AA6">
        <w:rPr>
          <w:rFonts w:ascii="Times New Roman" w:hAnsi="Times New Roman" w:cs="Times New Roman"/>
          <w:sz w:val="24"/>
          <w:szCs w:val="24"/>
        </w:rPr>
        <w:t xml:space="preserve"> i</w:t>
      </w:r>
      <w:r w:rsidRPr="00FC0AA6">
        <w:rPr>
          <w:rFonts w:ascii="Times New Roman" w:hAnsi="Times New Roman" w:cs="Times New Roman"/>
          <w:sz w:val="24"/>
          <w:szCs w:val="24"/>
        </w:rPr>
        <w:t xml:space="preserve"> državnim</w:t>
      </w:r>
      <w:r w:rsidR="009B4E24" w:rsidRPr="00FC0AA6">
        <w:rPr>
          <w:rFonts w:ascii="Times New Roman" w:hAnsi="Times New Roman" w:cs="Times New Roman"/>
          <w:sz w:val="24"/>
          <w:szCs w:val="24"/>
        </w:rPr>
        <w:t xml:space="preserve"> natjecanjima</w:t>
      </w:r>
      <w:r w:rsidR="003A5562" w:rsidRPr="00FC0AA6">
        <w:rPr>
          <w:rFonts w:ascii="Times New Roman" w:hAnsi="Times New Roman" w:cs="Times New Roman"/>
          <w:sz w:val="24"/>
          <w:szCs w:val="24"/>
        </w:rPr>
        <w:t>.</w:t>
      </w:r>
      <w:r w:rsidR="00856E84">
        <w:rPr>
          <w:rFonts w:ascii="Times New Roman" w:hAnsi="Times New Roman" w:cs="Times New Roman"/>
          <w:sz w:val="24"/>
          <w:szCs w:val="24"/>
        </w:rPr>
        <w:t xml:space="preserve"> Na školskim natjecanjima sudjelovalo je 124 učenika, na županijskoj razini 28 učenika i na državnoj razini 2 učenika. U organizaciji Školskog sportskog saveza grada  Varaždina na školskoj razini je sudjelovalo 120 učenika i na županijskoj 20 učenika. </w:t>
      </w:r>
      <w:r w:rsidR="003114CE" w:rsidRPr="00FC0AA6">
        <w:rPr>
          <w:rFonts w:ascii="Times New Roman" w:hAnsi="Times New Roman" w:cs="Times New Roman"/>
          <w:sz w:val="24"/>
          <w:szCs w:val="24"/>
        </w:rPr>
        <w:t>Najbolji postignuti rezulta</w:t>
      </w:r>
      <w:r w:rsidR="002F2945" w:rsidRPr="00FC0AA6">
        <w:rPr>
          <w:rFonts w:ascii="Times New Roman" w:hAnsi="Times New Roman" w:cs="Times New Roman"/>
          <w:sz w:val="24"/>
          <w:szCs w:val="24"/>
        </w:rPr>
        <w:t>t</w:t>
      </w:r>
      <w:r w:rsidR="003114CE" w:rsidRPr="00FC0AA6">
        <w:rPr>
          <w:rFonts w:ascii="Times New Roman" w:hAnsi="Times New Roman" w:cs="Times New Roman"/>
          <w:sz w:val="24"/>
          <w:szCs w:val="24"/>
        </w:rPr>
        <w:t>i u ov</w:t>
      </w:r>
      <w:r w:rsidR="00D22E14" w:rsidRPr="00FC0AA6">
        <w:rPr>
          <w:rFonts w:ascii="Times New Roman" w:hAnsi="Times New Roman" w:cs="Times New Roman"/>
          <w:sz w:val="24"/>
          <w:szCs w:val="24"/>
        </w:rPr>
        <w:t xml:space="preserve">oj školskoj godini </w:t>
      </w:r>
      <w:r w:rsidR="00600FCB" w:rsidRPr="00FC0AA6">
        <w:rPr>
          <w:rFonts w:ascii="Times New Roman" w:hAnsi="Times New Roman" w:cs="Times New Roman"/>
          <w:sz w:val="24"/>
          <w:szCs w:val="24"/>
        </w:rPr>
        <w:t>su:</w:t>
      </w:r>
    </w:p>
    <w:p w14:paraId="357CB419" w14:textId="19156C20" w:rsidR="00CE0670" w:rsidRPr="00FC0AA6" w:rsidRDefault="00600FCB" w:rsidP="00600FC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 xml:space="preserve">iz </w:t>
      </w:r>
      <w:r w:rsidR="00856E84">
        <w:rPr>
          <w:rFonts w:ascii="Times New Roman" w:hAnsi="Times New Roman" w:cs="Times New Roman"/>
          <w:sz w:val="24"/>
          <w:szCs w:val="24"/>
        </w:rPr>
        <w:t>likovne kulture</w:t>
      </w:r>
      <w:r w:rsidRPr="00FC0AA6">
        <w:rPr>
          <w:rFonts w:ascii="Times New Roman" w:hAnsi="Times New Roman" w:cs="Times New Roman"/>
          <w:sz w:val="24"/>
          <w:szCs w:val="24"/>
        </w:rPr>
        <w:t xml:space="preserve"> učeni</w:t>
      </w:r>
      <w:r w:rsidR="00856E84">
        <w:rPr>
          <w:rFonts w:ascii="Times New Roman" w:hAnsi="Times New Roman" w:cs="Times New Roman"/>
          <w:sz w:val="24"/>
          <w:szCs w:val="24"/>
        </w:rPr>
        <w:t>ca D.M.</w:t>
      </w:r>
      <w:r w:rsidRPr="00FC0AA6">
        <w:rPr>
          <w:rFonts w:ascii="Times New Roman" w:hAnsi="Times New Roman" w:cs="Times New Roman"/>
          <w:sz w:val="24"/>
          <w:szCs w:val="24"/>
        </w:rPr>
        <w:t xml:space="preserve"> osvoji</w:t>
      </w:r>
      <w:r w:rsidR="00856E84">
        <w:rPr>
          <w:rFonts w:ascii="Times New Roman" w:hAnsi="Times New Roman" w:cs="Times New Roman"/>
          <w:sz w:val="24"/>
          <w:szCs w:val="24"/>
        </w:rPr>
        <w:t>la</w:t>
      </w:r>
      <w:r w:rsidRPr="00FC0AA6">
        <w:rPr>
          <w:rFonts w:ascii="Times New Roman" w:hAnsi="Times New Roman" w:cs="Times New Roman"/>
          <w:sz w:val="24"/>
          <w:szCs w:val="24"/>
        </w:rPr>
        <w:t xml:space="preserve"> je 1. mjesto na županijskoj i </w:t>
      </w:r>
      <w:r w:rsidR="00856E84">
        <w:rPr>
          <w:rFonts w:ascii="Times New Roman" w:hAnsi="Times New Roman" w:cs="Times New Roman"/>
          <w:sz w:val="24"/>
          <w:szCs w:val="24"/>
        </w:rPr>
        <w:t>3</w:t>
      </w:r>
      <w:r w:rsidR="003B77E3" w:rsidRPr="00FC0AA6">
        <w:rPr>
          <w:rFonts w:ascii="Times New Roman" w:hAnsi="Times New Roman" w:cs="Times New Roman"/>
          <w:sz w:val="24"/>
          <w:szCs w:val="24"/>
        </w:rPr>
        <w:t xml:space="preserve">. mjesto na </w:t>
      </w:r>
      <w:r w:rsidRPr="00FC0AA6">
        <w:rPr>
          <w:rFonts w:ascii="Times New Roman" w:hAnsi="Times New Roman" w:cs="Times New Roman"/>
          <w:sz w:val="24"/>
          <w:szCs w:val="24"/>
        </w:rPr>
        <w:t xml:space="preserve">državnoj razini, </w:t>
      </w:r>
      <w:r w:rsidR="00D22E14" w:rsidRPr="00FC0AA6">
        <w:rPr>
          <w:rFonts w:ascii="Times New Roman" w:hAnsi="Times New Roman" w:cs="Times New Roman"/>
          <w:sz w:val="24"/>
          <w:szCs w:val="24"/>
        </w:rPr>
        <w:t xml:space="preserve"> mentor je </w:t>
      </w:r>
      <w:r w:rsidR="00856E84">
        <w:rPr>
          <w:rFonts w:ascii="Times New Roman" w:hAnsi="Times New Roman" w:cs="Times New Roman"/>
          <w:sz w:val="24"/>
          <w:szCs w:val="24"/>
        </w:rPr>
        <w:t>I.Š.</w:t>
      </w:r>
    </w:p>
    <w:p w14:paraId="0C15E58C" w14:textId="04B17F0F" w:rsidR="00600FCB" w:rsidRPr="00FC0AA6" w:rsidRDefault="00600FCB" w:rsidP="00600FC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 xml:space="preserve">iz </w:t>
      </w:r>
      <w:r w:rsidR="00856E84">
        <w:rPr>
          <w:rFonts w:ascii="Times New Roman" w:hAnsi="Times New Roman" w:cs="Times New Roman"/>
          <w:sz w:val="24"/>
          <w:szCs w:val="24"/>
        </w:rPr>
        <w:t>fizike</w:t>
      </w:r>
      <w:r w:rsidRPr="00FC0AA6">
        <w:rPr>
          <w:rFonts w:ascii="Times New Roman" w:hAnsi="Times New Roman" w:cs="Times New Roman"/>
          <w:sz w:val="24"/>
          <w:szCs w:val="24"/>
        </w:rPr>
        <w:t xml:space="preserve"> učeni</w:t>
      </w:r>
      <w:r w:rsidR="00856E84">
        <w:rPr>
          <w:rFonts w:ascii="Times New Roman" w:hAnsi="Times New Roman" w:cs="Times New Roman"/>
          <w:sz w:val="24"/>
          <w:szCs w:val="24"/>
        </w:rPr>
        <w:t>k</w:t>
      </w:r>
      <w:r w:rsidRPr="00FC0AA6">
        <w:rPr>
          <w:rFonts w:ascii="Times New Roman" w:hAnsi="Times New Roman" w:cs="Times New Roman"/>
          <w:sz w:val="24"/>
          <w:szCs w:val="24"/>
        </w:rPr>
        <w:t xml:space="preserve"> </w:t>
      </w:r>
      <w:r w:rsidR="00856E84">
        <w:rPr>
          <w:rFonts w:ascii="Times New Roman" w:hAnsi="Times New Roman" w:cs="Times New Roman"/>
          <w:sz w:val="24"/>
          <w:szCs w:val="24"/>
        </w:rPr>
        <w:t>N.T.</w:t>
      </w:r>
      <w:r w:rsidRPr="00FC0AA6">
        <w:rPr>
          <w:rFonts w:ascii="Times New Roman" w:hAnsi="Times New Roman" w:cs="Times New Roman"/>
          <w:sz w:val="24"/>
          <w:szCs w:val="24"/>
        </w:rPr>
        <w:t xml:space="preserve"> osvoji</w:t>
      </w:r>
      <w:r w:rsidR="00856E84">
        <w:rPr>
          <w:rFonts w:ascii="Times New Roman" w:hAnsi="Times New Roman" w:cs="Times New Roman"/>
          <w:sz w:val="24"/>
          <w:szCs w:val="24"/>
        </w:rPr>
        <w:t>o</w:t>
      </w:r>
      <w:r w:rsidRPr="00FC0AA6">
        <w:rPr>
          <w:rFonts w:ascii="Times New Roman" w:hAnsi="Times New Roman" w:cs="Times New Roman"/>
          <w:sz w:val="24"/>
          <w:szCs w:val="24"/>
        </w:rPr>
        <w:t xml:space="preserve"> je 3. mjesto na županijskoj razini</w:t>
      </w:r>
      <w:r w:rsidR="00856E84">
        <w:rPr>
          <w:rFonts w:ascii="Times New Roman" w:hAnsi="Times New Roman" w:cs="Times New Roman"/>
          <w:sz w:val="24"/>
          <w:szCs w:val="24"/>
        </w:rPr>
        <w:t xml:space="preserve"> i 17. mjesto na državnoj razini,</w:t>
      </w:r>
      <w:r w:rsidRPr="00FC0AA6">
        <w:rPr>
          <w:rFonts w:ascii="Times New Roman" w:hAnsi="Times New Roman" w:cs="Times New Roman"/>
          <w:sz w:val="24"/>
          <w:szCs w:val="24"/>
        </w:rPr>
        <w:t xml:space="preserve"> mentor</w:t>
      </w:r>
      <w:r w:rsidR="00856E84">
        <w:rPr>
          <w:rFonts w:ascii="Times New Roman" w:hAnsi="Times New Roman" w:cs="Times New Roman"/>
          <w:sz w:val="24"/>
          <w:szCs w:val="24"/>
        </w:rPr>
        <w:t>ica je S.N.</w:t>
      </w:r>
    </w:p>
    <w:p w14:paraId="3F13E3C2" w14:textId="4D701937" w:rsidR="00F37A85" w:rsidRPr="00FC0AA6" w:rsidRDefault="00F37A85" w:rsidP="00A33F7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>Škola je bila domaćin županijsk</w:t>
      </w:r>
      <w:r w:rsidR="00D22E14" w:rsidRPr="00FC0AA6">
        <w:rPr>
          <w:rFonts w:ascii="Times New Roman" w:hAnsi="Times New Roman" w:cs="Times New Roman"/>
          <w:sz w:val="24"/>
          <w:szCs w:val="24"/>
        </w:rPr>
        <w:t>og natjecanja iz njemačkog jezika</w:t>
      </w:r>
      <w:r w:rsidRPr="00FC0AA6">
        <w:rPr>
          <w:rFonts w:ascii="Times New Roman" w:hAnsi="Times New Roman" w:cs="Times New Roman"/>
          <w:sz w:val="24"/>
          <w:szCs w:val="24"/>
        </w:rPr>
        <w:t>.</w:t>
      </w:r>
      <w:r w:rsidR="003B77E3" w:rsidRPr="00FC0AA6">
        <w:rPr>
          <w:rFonts w:ascii="Times New Roman" w:hAnsi="Times New Roman" w:cs="Times New Roman"/>
          <w:sz w:val="24"/>
          <w:szCs w:val="24"/>
        </w:rPr>
        <w:t xml:space="preserve"> Na natjecanju je sudjelovalo 4</w:t>
      </w:r>
      <w:r w:rsidR="00856E84">
        <w:rPr>
          <w:rFonts w:ascii="Times New Roman" w:hAnsi="Times New Roman" w:cs="Times New Roman"/>
          <w:sz w:val="24"/>
          <w:szCs w:val="24"/>
        </w:rPr>
        <w:t>3</w:t>
      </w:r>
      <w:r w:rsidR="003B77E3" w:rsidRPr="00FC0AA6">
        <w:rPr>
          <w:rFonts w:ascii="Times New Roman" w:hAnsi="Times New Roman" w:cs="Times New Roman"/>
          <w:sz w:val="24"/>
          <w:szCs w:val="24"/>
        </w:rPr>
        <w:t xml:space="preserve"> učenika iz 2</w:t>
      </w:r>
      <w:r w:rsidR="00856E84">
        <w:rPr>
          <w:rFonts w:ascii="Times New Roman" w:hAnsi="Times New Roman" w:cs="Times New Roman"/>
          <w:sz w:val="24"/>
          <w:szCs w:val="24"/>
        </w:rPr>
        <w:t>1</w:t>
      </w:r>
      <w:r w:rsidR="003B77E3" w:rsidRPr="00FC0AA6">
        <w:rPr>
          <w:rFonts w:ascii="Times New Roman" w:hAnsi="Times New Roman" w:cs="Times New Roman"/>
          <w:sz w:val="24"/>
          <w:szCs w:val="24"/>
        </w:rPr>
        <w:t xml:space="preserve"> županijske škole, 2</w:t>
      </w:r>
      <w:r w:rsidR="00856E84">
        <w:rPr>
          <w:rFonts w:ascii="Times New Roman" w:hAnsi="Times New Roman" w:cs="Times New Roman"/>
          <w:sz w:val="24"/>
          <w:szCs w:val="24"/>
        </w:rPr>
        <w:t>1</w:t>
      </w:r>
      <w:r w:rsidR="003B77E3" w:rsidRPr="00FC0AA6">
        <w:rPr>
          <w:rFonts w:ascii="Times New Roman" w:hAnsi="Times New Roman" w:cs="Times New Roman"/>
          <w:sz w:val="24"/>
          <w:szCs w:val="24"/>
        </w:rPr>
        <w:t xml:space="preserve"> mentora i 6 članova povjerenstva.</w:t>
      </w:r>
    </w:p>
    <w:p w14:paraId="79155048" w14:textId="3D7896FC" w:rsidR="006666E3" w:rsidRPr="00FC0AA6" w:rsidRDefault="006666E3" w:rsidP="00A33F7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 xml:space="preserve">Učenicima škole omogućen je prijevoz u školu i iz škole </w:t>
      </w:r>
      <w:r w:rsidR="00482115">
        <w:rPr>
          <w:rFonts w:ascii="Times New Roman" w:hAnsi="Times New Roman" w:cs="Times New Roman"/>
          <w:sz w:val="24"/>
          <w:szCs w:val="24"/>
        </w:rPr>
        <w:t>u školskoj godini   2022./2023.</w:t>
      </w:r>
      <w:r w:rsidRPr="00FC0AA6">
        <w:rPr>
          <w:rFonts w:ascii="Times New Roman" w:hAnsi="Times New Roman" w:cs="Times New Roman"/>
          <w:sz w:val="24"/>
          <w:szCs w:val="24"/>
        </w:rPr>
        <w:t xml:space="preserve"> Prijevoz je koristilo 17</w:t>
      </w:r>
      <w:r w:rsidR="00482115">
        <w:rPr>
          <w:rFonts w:ascii="Times New Roman" w:hAnsi="Times New Roman" w:cs="Times New Roman"/>
          <w:sz w:val="24"/>
          <w:szCs w:val="24"/>
        </w:rPr>
        <w:t>2</w:t>
      </w:r>
      <w:r w:rsidRPr="00FC0AA6">
        <w:rPr>
          <w:rFonts w:ascii="Times New Roman" w:hAnsi="Times New Roman" w:cs="Times New Roman"/>
          <w:sz w:val="24"/>
          <w:szCs w:val="24"/>
        </w:rPr>
        <w:t xml:space="preserve"> učenika.</w:t>
      </w:r>
    </w:p>
    <w:p w14:paraId="41B5CCF2" w14:textId="77777777" w:rsidR="00AF1ACD" w:rsidRPr="00FC0AA6" w:rsidRDefault="00B02B02" w:rsidP="00CE0DA4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C0AA6">
        <w:rPr>
          <w:rFonts w:ascii="Times New Roman" w:hAnsi="Times New Roman" w:cs="Times New Roman"/>
          <w:sz w:val="24"/>
          <w:szCs w:val="24"/>
        </w:rPr>
        <w:t>Tijekom cijele godine ostvarivana je suradnja sa institucijama relevantnim za rad škole</w:t>
      </w:r>
      <w:r w:rsidR="00FC4DD5" w:rsidRPr="00FC0AA6">
        <w:rPr>
          <w:rFonts w:ascii="Times New Roman" w:hAnsi="Times New Roman" w:cs="Times New Roman"/>
          <w:sz w:val="24"/>
          <w:szCs w:val="24"/>
        </w:rPr>
        <w:t xml:space="preserve"> (MZOS, AZOO, PU Varaždinska, Zavod za javno zdravstvo, Centar za socijalnu skrb, G</w:t>
      </w:r>
      <w:r w:rsidR="00D22E14" w:rsidRPr="00FC0AA6">
        <w:rPr>
          <w:rFonts w:ascii="Times New Roman" w:hAnsi="Times New Roman" w:cs="Times New Roman"/>
          <w:sz w:val="24"/>
          <w:szCs w:val="24"/>
        </w:rPr>
        <w:t>radski muzeji i kazalište…</w:t>
      </w:r>
      <w:r w:rsidR="00FC4DD5" w:rsidRPr="00FC0AA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560CA42" w14:textId="77777777" w:rsidR="003155E9" w:rsidRDefault="003155E9" w:rsidP="000A7FDC">
      <w:pPr>
        <w:spacing w:line="240" w:lineRule="auto"/>
        <w:rPr>
          <w:rFonts w:ascii="Times New Roman" w:hAnsi="Times New Roman" w:cs="Times New Roman"/>
          <w:b/>
        </w:rPr>
      </w:pPr>
    </w:p>
    <w:p w14:paraId="653CA526" w14:textId="06D22CEE" w:rsidR="00656095" w:rsidRDefault="00BF46F1" w:rsidP="0065609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642F2" w:rsidRPr="00C642F2">
        <w:rPr>
          <w:rFonts w:ascii="Times New Roman" w:hAnsi="Times New Roman" w:cs="Times New Roman"/>
          <w:b/>
        </w:rPr>
        <w:t>. Obrazloženje rezultata poslovanja:</w:t>
      </w:r>
    </w:p>
    <w:p w14:paraId="36DD1502" w14:textId="77777777" w:rsidR="00656095" w:rsidRDefault="00656095" w:rsidP="0065609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t>Ukupni prihodi i primici   do 30.06.2023. godine iznose 532.145,88 EUR.</w:t>
      </w:r>
    </w:p>
    <w:p w14:paraId="03F8A58F" w14:textId="329623C8" w:rsidR="00656095" w:rsidRDefault="00656095" w:rsidP="0065609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t>Ukupni rashodi i izdaci do 30.6.2023. godine iznose 521.944,40 EUR</w:t>
      </w:r>
      <w:r w:rsidR="005827D3">
        <w:t xml:space="preserve"> ( 3= 517.954,40 EUR + 4= 3.990,00 EUR ). </w:t>
      </w:r>
    </w:p>
    <w:p w14:paraId="63A5CBD4" w14:textId="77777777" w:rsidR="00656095" w:rsidRDefault="00656095" w:rsidP="00656095">
      <w:pPr>
        <w:spacing w:line="240" w:lineRule="auto"/>
        <w:jc w:val="both"/>
      </w:pPr>
      <w:r>
        <w:t xml:space="preserve">U 2023. godinu je iz 2022. godine preneseni manjak prihoda i primitaka u iznosu 7.217,39 EUR. </w:t>
      </w:r>
    </w:p>
    <w:p w14:paraId="5C1C04D3" w14:textId="77777777" w:rsidR="00656095" w:rsidRPr="00C642F2" w:rsidRDefault="00656095" w:rsidP="0065609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6FA9FC4" w14:textId="77777777" w:rsidR="00C642F2" w:rsidRDefault="00C642F2" w:rsidP="00C642F2">
      <w:pPr>
        <w:ind w:left="1080"/>
        <w:jc w:val="both"/>
      </w:pPr>
    </w:p>
    <w:p w14:paraId="4B3AE0AE" w14:textId="00C1A005" w:rsidR="00E821AC" w:rsidRPr="00084B3D" w:rsidRDefault="00C642F2" w:rsidP="00C642F2">
      <w:pPr>
        <w:spacing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D22E14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>:</w:t>
      </w:r>
    </w:p>
    <w:p w14:paraId="10E25FFE" w14:textId="4E37A350" w:rsidR="00CE0DA4" w:rsidRPr="00C416CE" w:rsidRDefault="00D22E14" w:rsidP="00916F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Jurica Hunjadi</w:t>
      </w:r>
    </w:p>
    <w:sectPr w:rsidR="00CE0DA4" w:rsidRPr="00C416CE" w:rsidSect="002E65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EE857" w14:textId="77777777" w:rsidR="00AB75D3" w:rsidRDefault="00AB75D3" w:rsidP="00734A9E">
      <w:pPr>
        <w:spacing w:after="0" w:line="240" w:lineRule="auto"/>
      </w:pPr>
      <w:r>
        <w:separator/>
      </w:r>
    </w:p>
  </w:endnote>
  <w:endnote w:type="continuationSeparator" w:id="0">
    <w:p w14:paraId="11187895" w14:textId="77777777" w:rsidR="00AB75D3" w:rsidRDefault="00AB75D3" w:rsidP="0073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243461"/>
      <w:docPartObj>
        <w:docPartGallery w:val="Page Numbers (Bottom of Page)"/>
        <w:docPartUnique/>
      </w:docPartObj>
    </w:sdtPr>
    <w:sdtEndPr/>
    <w:sdtContent>
      <w:p w14:paraId="2956DC29" w14:textId="77777777" w:rsidR="005D7E7A" w:rsidRDefault="005D7E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48C87F" w14:textId="77777777" w:rsidR="005D7E7A" w:rsidRDefault="005D7E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BA11D" w14:textId="77777777" w:rsidR="00AB75D3" w:rsidRDefault="00AB75D3" w:rsidP="00734A9E">
      <w:pPr>
        <w:spacing w:after="0" w:line="240" w:lineRule="auto"/>
      </w:pPr>
      <w:r>
        <w:separator/>
      </w:r>
    </w:p>
  </w:footnote>
  <w:footnote w:type="continuationSeparator" w:id="0">
    <w:p w14:paraId="4C2790CA" w14:textId="77777777" w:rsidR="00AB75D3" w:rsidRDefault="00AB75D3" w:rsidP="0073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038"/>
    <w:multiLevelType w:val="hybridMultilevel"/>
    <w:tmpl w:val="54629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0910"/>
    <w:multiLevelType w:val="hybridMultilevel"/>
    <w:tmpl w:val="5338FE86"/>
    <w:lvl w:ilvl="0" w:tplc="6EB452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2DCA"/>
    <w:multiLevelType w:val="hybridMultilevel"/>
    <w:tmpl w:val="E9283A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108CD"/>
    <w:multiLevelType w:val="hybridMultilevel"/>
    <w:tmpl w:val="5BDC618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C2939"/>
    <w:multiLevelType w:val="hybridMultilevel"/>
    <w:tmpl w:val="7E7E4D1C"/>
    <w:lvl w:ilvl="0" w:tplc="A496A4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E6C0652"/>
    <w:multiLevelType w:val="hybridMultilevel"/>
    <w:tmpl w:val="01E8A160"/>
    <w:lvl w:ilvl="0" w:tplc="DABC1C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0A1603"/>
    <w:multiLevelType w:val="hybridMultilevel"/>
    <w:tmpl w:val="929E248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A54AD"/>
    <w:multiLevelType w:val="hybridMultilevel"/>
    <w:tmpl w:val="FCA4C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5341"/>
    <w:multiLevelType w:val="hybridMultilevel"/>
    <w:tmpl w:val="120EF97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2B7D"/>
    <w:multiLevelType w:val="hybridMultilevel"/>
    <w:tmpl w:val="7AE4E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422C7"/>
    <w:multiLevelType w:val="hybridMultilevel"/>
    <w:tmpl w:val="6212B216"/>
    <w:lvl w:ilvl="0" w:tplc="DBF62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82C61"/>
    <w:multiLevelType w:val="hybridMultilevel"/>
    <w:tmpl w:val="B628C2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A1C16"/>
    <w:multiLevelType w:val="hybridMultilevel"/>
    <w:tmpl w:val="7B504D16"/>
    <w:lvl w:ilvl="0" w:tplc="D9BE01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DC"/>
    <w:rsid w:val="00004FAB"/>
    <w:rsid w:val="00015881"/>
    <w:rsid w:val="00023244"/>
    <w:rsid w:val="00024938"/>
    <w:rsid w:val="00025006"/>
    <w:rsid w:val="00033C6D"/>
    <w:rsid w:val="000350BA"/>
    <w:rsid w:val="00036404"/>
    <w:rsid w:val="00037BFD"/>
    <w:rsid w:val="00043241"/>
    <w:rsid w:val="00052153"/>
    <w:rsid w:val="00053EB7"/>
    <w:rsid w:val="00063C91"/>
    <w:rsid w:val="00066646"/>
    <w:rsid w:val="000727A6"/>
    <w:rsid w:val="00073E36"/>
    <w:rsid w:val="00083C27"/>
    <w:rsid w:val="00084B3D"/>
    <w:rsid w:val="00092E19"/>
    <w:rsid w:val="000A268A"/>
    <w:rsid w:val="000A37BF"/>
    <w:rsid w:val="000A6907"/>
    <w:rsid w:val="000A7FDC"/>
    <w:rsid w:val="000E1307"/>
    <w:rsid w:val="000E4F36"/>
    <w:rsid w:val="000F3169"/>
    <w:rsid w:val="000F7F3F"/>
    <w:rsid w:val="00142AAE"/>
    <w:rsid w:val="00144137"/>
    <w:rsid w:val="00144A78"/>
    <w:rsid w:val="001450D7"/>
    <w:rsid w:val="00146670"/>
    <w:rsid w:val="0015204D"/>
    <w:rsid w:val="00157B87"/>
    <w:rsid w:val="00172CDA"/>
    <w:rsid w:val="001754C2"/>
    <w:rsid w:val="00187AF9"/>
    <w:rsid w:val="00191700"/>
    <w:rsid w:val="001926D3"/>
    <w:rsid w:val="001A05E8"/>
    <w:rsid w:val="001A3319"/>
    <w:rsid w:val="001A48EE"/>
    <w:rsid w:val="001B12ED"/>
    <w:rsid w:val="001B7DD2"/>
    <w:rsid w:val="001C4D06"/>
    <w:rsid w:val="001D6B28"/>
    <w:rsid w:val="001D6E7F"/>
    <w:rsid w:val="001F395D"/>
    <w:rsid w:val="001F43AF"/>
    <w:rsid w:val="001F44B2"/>
    <w:rsid w:val="001F783A"/>
    <w:rsid w:val="00223550"/>
    <w:rsid w:val="00226A53"/>
    <w:rsid w:val="00235BE3"/>
    <w:rsid w:val="002375BE"/>
    <w:rsid w:val="00243784"/>
    <w:rsid w:val="00263999"/>
    <w:rsid w:val="002925EA"/>
    <w:rsid w:val="00293311"/>
    <w:rsid w:val="00293629"/>
    <w:rsid w:val="00294E27"/>
    <w:rsid w:val="002A4154"/>
    <w:rsid w:val="002A6A8A"/>
    <w:rsid w:val="002B0937"/>
    <w:rsid w:val="002C41C2"/>
    <w:rsid w:val="002C44B0"/>
    <w:rsid w:val="002D301C"/>
    <w:rsid w:val="002E192F"/>
    <w:rsid w:val="002E1F47"/>
    <w:rsid w:val="002E62E2"/>
    <w:rsid w:val="002E6512"/>
    <w:rsid w:val="002F04C2"/>
    <w:rsid w:val="002F2945"/>
    <w:rsid w:val="0030103C"/>
    <w:rsid w:val="003114CE"/>
    <w:rsid w:val="003155E9"/>
    <w:rsid w:val="00316E0C"/>
    <w:rsid w:val="00317613"/>
    <w:rsid w:val="00317929"/>
    <w:rsid w:val="00325723"/>
    <w:rsid w:val="00326E8B"/>
    <w:rsid w:val="0032744D"/>
    <w:rsid w:val="00340DE4"/>
    <w:rsid w:val="00341122"/>
    <w:rsid w:val="00341FDC"/>
    <w:rsid w:val="0034230D"/>
    <w:rsid w:val="00344BA6"/>
    <w:rsid w:val="003522A2"/>
    <w:rsid w:val="003526F6"/>
    <w:rsid w:val="00356A5F"/>
    <w:rsid w:val="0036398F"/>
    <w:rsid w:val="00384B33"/>
    <w:rsid w:val="00386D79"/>
    <w:rsid w:val="0039617D"/>
    <w:rsid w:val="00396D43"/>
    <w:rsid w:val="003A03CF"/>
    <w:rsid w:val="003A1C66"/>
    <w:rsid w:val="003A5562"/>
    <w:rsid w:val="003B2019"/>
    <w:rsid w:val="003B735E"/>
    <w:rsid w:val="003B77E3"/>
    <w:rsid w:val="003D1570"/>
    <w:rsid w:val="003D5FDB"/>
    <w:rsid w:val="003E2EF5"/>
    <w:rsid w:val="003E7E94"/>
    <w:rsid w:val="003F1D00"/>
    <w:rsid w:val="003F5F7B"/>
    <w:rsid w:val="004044A5"/>
    <w:rsid w:val="00430CA6"/>
    <w:rsid w:val="00432C7E"/>
    <w:rsid w:val="00443C26"/>
    <w:rsid w:val="00446829"/>
    <w:rsid w:val="004572B9"/>
    <w:rsid w:val="00460B6A"/>
    <w:rsid w:val="00462291"/>
    <w:rsid w:val="0047211B"/>
    <w:rsid w:val="004731B3"/>
    <w:rsid w:val="00474C26"/>
    <w:rsid w:val="00482115"/>
    <w:rsid w:val="004871D4"/>
    <w:rsid w:val="00490E3D"/>
    <w:rsid w:val="004931D5"/>
    <w:rsid w:val="004A2CC6"/>
    <w:rsid w:val="004A3F7E"/>
    <w:rsid w:val="004A47EA"/>
    <w:rsid w:val="004A7D00"/>
    <w:rsid w:val="004B30E0"/>
    <w:rsid w:val="004B7752"/>
    <w:rsid w:val="004C5EB8"/>
    <w:rsid w:val="004C7886"/>
    <w:rsid w:val="004D1202"/>
    <w:rsid w:val="004F0B22"/>
    <w:rsid w:val="00503C52"/>
    <w:rsid w:val="00516F40"/>
    <w:rsid w:val="005245EF"/>
    <w:rsid w:val="00527DCB"/>
    <w:rsid w:val="005405F8"/>
    <w:rsid w:val="00544373"/>
    <w:rsid w:val="00547C90"/>
    <w:rsid w:val="00550A77"/>
    <w:rsid w:val="00566848"/>
    <w:rsid w:val="005827D3"/>
    <w:rsid w:val="005851CF"/>
    <w:rsid w:val="00590121"/>
    <w:rsid w:val="005906D4"/>
    <w:rsid w:val="00592356"/>
    <w:rsid w:val="005A647A"/>
    <w:rsid w:val="005A79B9"/>
    <w:rsid w:val="005A7D5A"/>
    <w:rsid w:val="005B0559"/>
    <w:rsid w:val="005B1850"/>
    <w:rsid w:val="005B3D56"/>
    <w:rsid w:val="005B515E"/>
    <w:rsid w:val="005B5AA0"/>
    <w:rsid w:val="005C12E0"/>
    <w:rsid w:val="005D4D28"/>
    <w:rsid w:val="005D575B"/>
    <w:rsid w:val="005D7E7A"/>
    <w:rsid w:val="005E16A6"/>
    <w:rsid w:val="005F72C7"/>
    <w:rsid w:val="00600FCB"/>
    <w:rsid w:val="0060259A"/>
    <w:rsid w:val="006135EE"/>
    <w:rsid w:val="006227E5"/>
    <w:rsid w:val="00624090"/>
    <w:rsid w:val="006302D9"/>
    <w:rsid w:val="00640F25"/>
    <w:rsid w:val="0064596A"/>
    <w:rsid w:val="00645FB6"/>
    <w:rsid w:val="00656095"/>
    <w:rsid w:val="006566F8"/>
    <w:rsid w:val="006666E3"/>
    <w:rsid w:val="00666BD4"/>
    <w:rsid w:val="00674695"/>
    <w:rsid w:val="006A346F"/>
    <w:rsid w:val="006A4D39"/>
    <w:rsid w:val="006A5843"/>
    <w:rsid w:val="006B631C"/>
    <w:rsid w:val="006C088B"/>
    <w:rsid w:val="006C7C45"/>
    <w:rsid w:val="006C7EB7"/>
    <w:rsid w:val="006D47C2"/>
    <w:rsid w:val="006F0DE2"/>
    <w:rsid w:val="006F3ED5"/>
    <w:rsid w:val="00706424"/>
    <w:rsid w:val="00713756"/>
    <w:rsid w:val="0071509B"/>
    <w:rsid w:val="007232C6"/>
    <w:rsid w:val="00723336"/>
    <w:rsid w:val="007257B3"/>
    <w:rsid w:val="00734A9E"/>
    <w:rsid w:val="00742A2D"/>
    <w:rsid w:val="00747545"/>
    <w:rsid w:val="00751A53"/>
    <w:rsid w:val="00754DF4"/>
    <w:rsid w:val="0075554E"/>
    <w:rsid w:val="007662C0"/>
    <w:rsid w:val="00772939"/>
    <w:rsid w:val="00772A1F"/>
    <w:rsid w:val="00776F5C"/>
    <w:rsid w:val="00777315"/>
    <w:rsid w:val="00777BAD"/>
    <w:rsid w:val="00777E31"/>
    <w:rsid w:val="00786AEB"/>
    <w:rsid w:val="00793196"/>
    <w:rsid w:val="007A7C0D"/>
    <w:rsid w:val="007B0705"/>
    <w:rsid w:val="007B142E"/>
    <w:rsid w:val="007B5BA1"/>
    <w:rsid w:val="007B6149"/>
    <w:rsid w:val="007C0260"/>
    <w:rsid w:val="007C3EF3"/>
    <w:rsid w:val="007C5A45"/>
    <w:rsid w:val="007D3BBD"/>
    <w:rsid w:val="007E07AA"/>
    <w:rsid w:val="007E61FB"/>
    <w:rsid w:val="007F3E82"/>
    <w:rsid w:val="0080649B"/>
    <w:rsid w:val="00806A59"/>
    <w:rsid w:val="00824425"/>
    <w:rsid w:val="008301E6"/>
    <w:rsid w:val="0083613B"/>
    <w:rsid w:val="0084470B"/>
    <w:rsid w:val="00853B57"/>
    <w:rsid w:val="008564A9"/>
    <w:rsid w:val="00856E84"/>
    <w:rsid w:val="008612DC"/>
    <w:rsid w:val="00861B4D"/>
    <w:rsid w:val="00863868"/>
    <w:rsid w:val="008644CD"/>
    <w:rsid w:val="00867E46"/>
    <w:rsid w:val="00870C2C"/>
    <w:rsid w:val="008729F2"/>
    <w:rsid w:val="00875147"/>
    <w:rsid w:val="008778DB"/>
    <w:rsid w:val="00881646"/>
    <w:rsid w:val="008820E8"/>
    <w:rsid w:val="0088304A"/>
    <w:rsid w:val="0088496C"/>
    <w:rsid w:val="00892E02"/>
    <w:rsid w:val="00896F33"/>
    <w:rsid w:val="0089745A"/>
    <w:rsid w:val="00897BAE"/>
    <w:rsid w:val="008A5C82"/>
    <w:rsid w:val="008B69EC"/>
    <w:rsid w:val="008C0826"/>
    <w:rsid w:val="008C6096"/>
    <w:rsid w:val="008C6D3F"/>
    <w:rsid w:val="008D2D15"/>
    <w:rsid w:val="008E09D8"/>
    <w:rsid w:val="008E3518"/>
    <w:rsid w:val="008E4BD8"/>
    <w:rsid w:val="008F5599"/>
    <w:rsid w:val="008F7FF5"/>
    <w:rsid w:val="009021A1"/>
    <w:rsid w:val="00903B45"/>
    <w:rsid w:val="009121B9"/>
    <w:rsid w:val="009159A3"/>
    <w:rsid w:val="00916674"/>
    <w:rsid w:val="00916F50"/>
    <w:rsid w:val="0092306F"/>
    <w:rsid w:val="00925BB0"/>
    <w:rsid w:val="009514F6"/>
    <w:rsid w:val="0095604D"/>
    <w:rsid w:val="009604D8"/>
    <w:rsid w:val="00961F87"/>
    <w:rsid w:val="00963054"/>
    <w:rsid w:val="009756A6"/>
    <w:rsid w:val="00983270"/>
    <w:rsid w:val="00993C82"/>
    <w:rsid w:val="009A2D3D"/>
    <w:rsid w:val="009B19E6"/>
    <w:rsid w:val="009B2242"/>
    <w:rsid w:val="009B4E09"/>
    <w:rsid w:val="009B4E24"/>
    <w:rsid w:val="009B5266"/>
    <w:rsid w:val="009B5DD6"/>
    <w:rsid w:val="009C2BE2"/>
    <w:rsid w:val="009D0678"/>
    <w:rsid w:val="009D6160"/>
    <w:rsid w:val="009D695D"/>
    <w:rsid w:val="009E064A"/>
    <w:rsid w:val="009E1325"/>
    <w:rsid w:val="009F0B7D"/>
    <w:rsid w:val="009F4C60"/>
    <w:rsid w:val="009F50E8"/>
    <w:rsid w:val="009F5A92"/>
    <w:rsid w:val="009F745E"/>
    <w:rsid w:val="00A1236E"/>
    <w:rsid w:val="00A136CB"/>
    <w:rsid w:val="00A2004B"/>
    <w:rsid w:val="00A21E62"/>
    <w:rsid w:val="00A2479C"/>
    <w:rsid w:val="00A316E4"/>
    <w:rsid w:val="00A32664"/>
    <w:rsid w:val="00A33F75"/>
    <w:rsid w:val="00A36F04"/>
    <w:rsid w:val="00A44AEF"/>
    <w:rsid w:val="00A46F8C"/>
    <w:rsid w:val="00A473D3"/>
    <w:rsid w:val="00A526CA"/>
    <w:rsid w:val="00A60304"/>
    <w:rsid w:val="00A6101C"/>
    <w:rsid w:val="00A628A8"/>
    <w:rsid w:val="00A6428F"/>
    <w:rsid w:val="00A754A3"/>
    <w:rsid w:val="00AB36A3"/>
    <w:rsid w:val="00AB75D3"/>
    <w:rsid w:val="00AC1723"/>
    <w:rsid w:val="00AC4C59"/>
    <w:rsid w:val="00AD1585"/>
    <w:rsid w:val="00AF0457"/>
    <w:rsid w:val="00AF1ACD"/>
    <w:rsid w:val="00AF2922"/>
    <w:rsid w:val="00B0061A"/>
    <w:rsid w:val="00B02B02"/>
    <w:rsid w:val="00B23F9D"/>
    <w:rsid w:val="00B327C5"/>
    <w:rsid w:val="00B42A7A"/>
    <w:rsid w:val="00B42B3F"/>
    <w:rsid w:val="00B42E4B"/>
    <w:rsid w:val="00B43F91"/>
    <w:rsid w:val="00B51782"/>
    <w:rsid w:val="00B565AB"/>
    <w:rsid w:val="00B60555"/>
    <w:rsid w:val="00B61D59"/>
    <w:rsid w:val="00B63E0C"/>
    <w:rsid w:val="00B67F08"/>
    <w:rsid w:val="00B71D8E"/>
    <w:rsid w:val="00B80032"/>
    <w:rsid w:val="00B84EF1"/>
    <w:rsid w:val="00B92351"/>
    <w:rsid w:val="00B93224"/>
    <w:rsid w:val="00B93245"/>
    <w:rsid w:val="00BA36B9"/>
    <w:rsid w:val="00BB279D"/>
    <w:rsid w:val="00BB5D9A"/>
    <w:rsid w:val="00BC63FB"/>
    <w:rsid w:val="00BE1545"/>
    <w:rsid w:val="00BE2E98"/>
    <w:rsid w:val="00BE68B4"/>
    <w:rsid w:val="00BE7765"/>
    <w:rsid w:val="00BF2BD4"/>
    <w:rsid w:val="00BF46F1"/>
    <w:rsid w:val="00BF6686"/>
    <w:rsid w:val="00BF6D07"/>
    <w:rsid w:val="00C013BD"/>
    <w:rsid w:val="00C06ED7"/>
    <w:rsid w:val="00C14422"/>
    <w:rsid w:val="00C16887"/>
    <w:rsid w:val="00C21D5C"/>
    <w:rsid w:val="00C41557"/>
    <w:rsid w:val="00C416CE"/>
    <w:rsid w:val="00C520F0"/>
    <w:rsid w:val="00C54E98"/>
    <w:rsid w:val="00C559BF"/>
    <w:rsid w:val="00C642F2"/>
    <w:rsid w:val="00C65CB4"/>
    <w:rsid w:val="00C660B6"/>
    <w:rsid w:val="00C70C07"/>
    <w:rsid w:val="00C93180"/>
    <w:rsid w:val="00C9386A"/>
    <w:rsid w:val="00C9464A"/>
    <w:rsid w:val="00CA0445"/>
    <w:rsid w:val="00CA0C0B"/>
    <w:rsid w:val="00CA60E5"/>
    <w:rsid w:val="00CA7C13"/>
    <w:rsid w:val="00CB103C"/>
    <w:rsid w:val="00CB155A"/>
    <w:rsid w:val="00CC45E2"/>
    <w:rsid w:val="00CE02F3"/>
    <w:rsid w:val="00CE0670"/>
    <w:rsid w:val="00CE0DA4"/>
    <w:rsid w:val="00CE1427"/>
    <w:rsid w:val="00CE2B87"/>
    <w:rsid w:val="00CE45B0"/>
    <w:rsid w:val="00CE66BA"/>
    <w:rsid w:val="00CF4414"/>
    <w:rsid w:val="00CF7190"/>
    <w:rsid w:val="00D00F5E"/>
    <w:rsid w:val="00D01FB3"/>
    <w:rsid w:val="00D06C96"/>
    <w:rsid w:val="00D22E14"/>
    <w:rsid w:val="00D230ED"/>
    <w:rsid w:val="00D2432A"/>
    <w:rsid w:val="00D31234"/>
    <w:rsid w:val="00D41B31"/>
    <w:rsid w:val="00D4533C"/>
    <w:rsid w:val="00D4704A"/>
    <w:rsid w:val="00D50143"/>
    <w:rsid w:val="00D51BB3"/>
    <w:rsid w:val="00D54AF2"/>
    <w:rsid w:val="00D64D16"/>
    <w:rsid w:val="00D718DC"/>
    <w:rsid w:val="00D85279"/>
    <w:rsid w:val="00DA0310"/>
    <w:rsid w:val="00DA426A"/>
    <w:rsid w:val="00DC089B"/>
    <w:rsid w:val="00DD02F7"/>
    <w:rsid w:val="00DD16FC"/>
    <w:rsid w:val="00DD1DBC"/>
    <w:rsid w:val="00DD3927"/>
    <w:rsid w:val="00DE362B"/>
    <w:rsid w:val="00DE36B3"/>
    <w:rsid w:val="00DE3C4A"/>
    <w:rsid w:val="00DF742A"/>
    <w:rsid w:val="00E00BF7"/>
    <w:rsid w:val="00E02975"/>
    <w:rsid w:val="00E029AB"/>
    <w:rsid w:val="00E068B5"/>
    <w:rsid w:val="00E10F05"/>
    <w:rsid w:val="00E22533"/>
    <w:rsid w:val="00E24071"/>
    <w:rsid w:val="00E241D5"/>
    <w:rsid w:val="00E30A20"/>
    <w:rsid w:val="00E569E1"/>
    <w:rsid w:val="00E6009D"/>
    <w:rsid w:val="00E63ABD"/>
    <w:rsid w:val="00E70448"/>
    <w:rsid w:val="00E722C2"/>
    <w:rsid w:val="00E72940"/>
    <w:rsid w:val="00E76B3D"/>
    <w:rsid w:val="00E821AC"/>
    <w:rsid w:val="00E8408B"/>
    <w:rsid w:val="00E95B44"/>
    <w:rsid w:val="00EB72E6"/>
    <w:rsid w:val="00ED1C56"/>
    <w:rsid w:val="00ED2C53"/>
    <w:rsid w:val="00ED35A6"/>
    <w:rsid w:val="00ED5129"/>
    <w:rsid w:val="00EE63E0"/>
    <w:rsid w:val="00EF20F6"/>
    <w:rsid w:val="00EF4178"/>
    <w:rsid w:val="00F02DAC"/>
    <w:rsid w:val="00F04165"/>
    <w:rsid w:val="00F10BE7"/>
    <w:rsid w:val="00F1226E"/>
    <w:rsid w:val="00F14A3D"/>
    <w:rsid w:val="00F16EFE"/>
    <w:rsid w:val="00F20AB9"/>
    <w:rsid w:val="00F2255B"/>
    <w:rsid w:val="00F22B7C"/>
    <w:rsid w:val="00F328A9"/>
    <w:rsid w:val="00F35663"/>
    <w:rsid w:val="00F37A85"/>
    <w:rsid w:val="00F40C8B"/>
    <w:rsid w:val="00F46EDF"/>
    <w:rsid w:val="00F51B55"/>
    <w:rsid w:val="00F544B3"/>
    <w:rsid w:val="00F60760"/>
    <w:rsid w:val="00F61A6D"/>
    <w:rsid w:val="00F65F42"/>
    <w:rsid w:val="00F769CB"/>
    <w:rsid w:val="00FA0058"/>
    <w:rsid w:val="00FA1961"/>
    <w:rsid w:val="00FB1AA8"/>
    <w:rsid w:val="00FB3F04"/>
    <w:rsid w:val="00FB72BA"/>
    <w:rsid w:val="00FC0AA6"/>
    <w:rsid w:val="00FC4DD5"/>
    <w:rsid w:val="00FD4419"/>
    <w:rsid w:val="00FD547C"/>
    <w:rsid w:val="00FF5E20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1EA0"/>
  <w15:docId w15:val="{714A7C7B-33A8-4120-837D-4CD6DBB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F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7C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3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54D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754DF4"/>
    <w:rPr>
      <w:rFonts w:ascii="Cambria" w:eastAsia="Cambria" w:hAnsi="Cambria" w:cs="Cambria"/>
      <w:sz w:val="25"/>
      <w:szCs w:val="25"/>
    </w:rPr>
  </w:style>
  <w:style w:type="paragraph" w:styleId="Zaglavlje">
    <w:name w:val="header"/>
    <w:basedOn w:val="Normal"/>
    <w:link w:val="ZaglavljeChar"/>
    <w:uiPriority w:val="99"/>
    <w:unhideWhenUsed/>
    <w:rsid w:val="0073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A9E"/>
  </w:style>
  <w:style w:type="paragraph" w:styleId="Podnoje">
    <w:name w:val="footer"/>
    <w:basedOn w:val="Normal"/>
    <w:link w:val="PodnojeChar"/>
    <w:uiPriority w:val="99"/>
    <w:unhideWhenUsed/>
    <w:rsid w:val="0073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A9E"/>
  </w:style>
  <w:style w:type="paragraph" w:styleId="Tijeloteksta2">
    <w:name w:val="Body Text 2"/>
    <w:basedOn w:val="Normal"/>
    <w:link w:val="Tijeloteksta2Char"/>
    <w:uiPriority w:val="99"/>
    <w:semiHidden/>
    <w:unhideWhenUsed/>
    <w:rsid w:val="00645FB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4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535E-6E03-49A9-BEE4-11ACC719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6765</Words>
  <Characters>38566</Characters>
  <Application>Microsoft Office Word</Application>
  <DocSecurity>0</DocSecurity>
  <Lines>321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Miljenka Drakulić</dc:creator>
  <cp:lastModifiedBy>Korisnik</cp:lastModifiedBy>
  <cp:revision>2</cp:revision>
  <cp:lastPrinted>2023-07-11T10:02:00Z</cp:lastPrinted>
  <dcterms:created xsi:type="dcterms:W3CDTF">2023-07-13T07:19:00Z</dcterms:created>
  <dcterms:modified xsi:type="dcterms:W3CDTF">2023-07-13T07:19:00Z</dcterms:modified>
</cp:coreProperties>
</file>