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BD" w:rsidRDefault="00D21ABD" w:rsidP="006D33EC">
      <w:pPr>
        <w:spacing w:line="240" w:lineRule="auto"/>
        <w:jc w:val="center"/>
        <w:rPr>
          <w:sz w:val="28"/>
        </w:rPr>
      </w:pPr>
      <w:r w:rsidRPr="00D21ABD">
        <w:rPr>
          <w:sz w:val="28"/>
        </w:rPr>
        <w:t xml:space="preserve">Elementi i kriteriji vrednovanja </w:t>
      </w:r>
      <w:r>
        <w:rPr>
          <w:sz w:val="28"/>
        </w:rPr>
        <w:t>i ocjenjivanja</w:t>
      </w:r>
    </w:p>
    <w:p w:rsidR="00D21ABD" w:rsidRDefault="00D21ABD" w:rsidP="006D33EC">
      <w:pPr>
        <w:spacing w:line="240" w:lineRule="auto"/>
        <w:jc w:val="center"/>
        <w:rPr>
          <w:b/>
          <w:sz w:val="28"/>
        </w:rPr>
      </w:pPr>
      <w:r w:rsidRPr="00D21ABD">
        <w:rPr>
          <w:sz w:val="28"/>
        </w:rPr>
        <w:t>u nastavi</w:t>
      </w:r>
      <w:r w:rsidRPr="00D21ABD">
        <w:rPr>
          <w:b/>
          <w:sz w:val="28"/>
        </w:rPr>
        <w:t xml:space="preserve"> matematike</w:t>
      </w:r>
    </w:p>
    <w:p w:rsidR="006D33EC" w:rsidRPr="006D33EC" w:rsidRDefault="006D33EC" w:rsidP="006D33EC">
      <w:pPr>
        <w:spacing w:line="240" w:lineRule="auto"/>
        <w:jc w:val="center"/>
        <w:rPr>
          <w:b/>
          <w:sz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4"/>
      </w:tblGrid>
      <w:tr w:rsidR="00B41CE5" w:rsidTr="006D33EC">
        <w:trPr>
          <w:trHeight w:val="432"/>
          <w:jc w:val="center"/>
        </w:trPr>
        <w:tc>
          <w:tcPr>
            <w:tcW w:w="1838" w:type="dxa"/>
            <w:vAlign w:val="center"/>
          </w:tcPr>
          <w:p w:rsidR="00B41CE5" w:rsidRDefault="00B41CE5" w:rsidP="006D3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Element</w:t>
            </w:r>
          </w:p>
        </w:tc>
        <w:tc>
          <w:tcPr>
            <w:tcW w:w="7224" w:type="dxa"/>
            <w:vAlign w:val="center"/>
          </w:tcPr>
          <w:p w:rsidR="00B41CE5" w:rsidRDefault="00B41CE5" w:rsidP="006D3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Opis elementa ocjenjivanja</w:t>
            </w:r>
          </w:p>
        </w:tc>
      </w:tr>
      <w:tr w:rsidR="00B41CE5" w:rsidTr="006D33EC">
        <w:trPr>
          <w:trHeight w:val="2408"/>
          <w:jc w:val="center"/>
        </w:trPr>
        <w:tc>
          <w:tcPr>
            <w:tcW w:w="1838" w:type="dxa"/>
            <w:vAlign w:val="center"/>
          </w:tcPr>
          <w:p w:rsidR="00B41CE5" w:rsidRDefault="00B41CE5" w:rsidP="006D3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USVOJENOST NASTAVNIH SADRŽAJA</w:t>
            </w:r>
          </w:p>
        </w:tc>
        <w:tc>
          <w:tcPr>
            <w:tcW w:w="7224" w:type="dxa"/>
            <w:vAlign w:val="center"/>
          </w:tcPr>
          <w:p w:rsidR="00B41CE5" w:rsidRDefault="00B41CE5" w:rsidP="006D33EC">
            <w:pPr>
              <w:pStyle w:val="StandardWeb"/>
              <w:shd w:val="clear" w:color="auto" w:fill="FFFFFF"/>
              <w:spacing w:before="0" w:beforeAutospacing="0" w:after="160" w:afterAutospacing="0"/>
              <w:ind w:firstLine="426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>Učenik:</w:t>
            </w:r>
          </w:p>
          <w:p w:rsidR="00B41CE5" w:rsidRDefault="00B41CE5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 xml:space="preserve"> o</w:t>
            </w:r>
            <w:r w:rsidRPr="00B41CE5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pisuje matematičke pojmove</w:t>
            </w:r>
          </w:p>
          <w:p w:rsidR="00B41CE5" w:rsidRDefault="00B41CE5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B41CE5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odabire pogodne i matematički ispravne procedure te ih provodi</w:t>
            </w:r>
          </w:p>
          <w:p w:rsidR="006D33EC" w:rsidRDefault="00B41CE5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B41CE5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provjerava ispravnost matematičkih postupaka i utvrđuje smislenost rezultata</w:t>
            </w:r>
          </w:p>
          <w:p w:rsidR="00B41CE5" w:rsidRPr="006D33EC" w:rsidRDefault="00B41CE5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upotrebljava i povezuje matematičke koncepte.</w:t>
            </w:r>
          </w:p>
        </w:tc>
      </w:tr>
      <w:tr w:rsidR="006D33EC" w:rsidTr="006D33EC">
        <w:trPr>
          <w:trHeight w:val="4984"/>
          <w:jc w:val="center"/>
        </w:trPr>
        <w:tc>
          <w:tcPr>
            <w:tcW w:w="1838" w:type="dxa"/>
            <w:vAlign w:val="center"/>
          </w:tcPr>
          <w:p w:rsidR="006D33EC" w:rsidRDefault="006D33EC" w:rsidP="006D3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PRIMJENA ZNANJA</w:t>
            </w:r>
          </w:p>
        </w:tc>
        <w:tc>
          <w:tcPr>
            <w:tcW w:w="7224" w:type="dxa"/>
            <w:vAlign w:val="center"/>
          </w:tcPr>
          <w:p w:rsidR="006D33EC" w:rsidRDefault="006D33EC" w:rsidP="006D33EC">
            <w:pPr>
              <w:pStyle w:val="StandardWeb"/>
              <w:shd w:val="clear" w:color="auto" w:fill="FFFFFF"/>
              <w:spacing w:before="0" w:beforeAutospacing="0" w:after="160" w:afterAutospacing="0"/>
              <w:ind w:firstLine="426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>Učenik: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prepoznaje relevantne elemente problema i naslućuje metode rješavanja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uspješno primjenjuje odabranu matematičku metodu pri rješavanju problema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prelazi između različitih matematičkih prikaza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modelira matematičkim zakonitostima problemske situacije uz raspravu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ispravno rješava probleme u različitim kontekstima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provjerava ispravnost matematičkih postupaka i utvrđuje smislenost rješenja problema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generalizira rješenje.</w:t>
            </w:r>
          </w:p>
        </w:tc>
      </w:tr>
      <w:tr w:rsidR="006D33EC" w:rsidTr="00101671">
        <w:trPr>
          <w:trHeight w:val="3187"/>
          <w:jc w:val="center"/>
        </w:trPr>
        <w:tc>
          <w:tcPr>
            <w:tcW w:w="1838" w:type="dxa"/>
            <w:vAlign w:val="center"/>
          </w:tcPr>
          <w:p w:rsidR="006D33EC" w:rsidRDefault="006D33EC" w:rsidP="006D33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SURADNJA U NASTAVNOM PROCESU</w:t>
            </w:r>
          </w:p>
        </w:tc>
        <w:tc>
          <w:tcPr>
            <w:tcW w:w="7224" w:type="dxa"/>
            <w:vAlign w:val="center"/>
          </w:tcPr>
          <w:p w:rsidR="006D33EC" w:rsidRDefault="006D33EC" w:rsidP="006D33EC">
            <w:pPr>
              <w:pStyle w:val="StandardWeb"/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 xml:space="preserve">      Učenik: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koristi se odgovarajućim matematičkim jezikom (standardni matematički simboli, zapisi i terminologija) pri usmenome i pisanom izražavanju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koristi se odgovarajućim matematičkim prikazima za predstavljanje podataka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svoje razmišljanje iznosi cjelovitim, suvislim i sažetim matematičkim rečenicama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postavlja pitanja i odgovara na pitanja koja nadilaze opseg izvorno postavljenoga pitanja</w:t>
            </w:r>
          </w:p>
          <w:p w:rsidR="006D33EC" w:rsidRP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organizira informacije u logičku strukturu</w:t>
            </w:r>
          </w:p>
          <w:p w:rsidR="006D33EC" w:rsidRDefault="006D33EC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 w:rsidRPr="006D33EC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pri</w:t>
            </w:r>
            <w:r w:rsidR="003617BE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mjereno se koristi tehnologijom</w:t>
            </w:r>
          </w:p>
          <w:p w:rsidR="003617BE" w:rsidRDefault="003617BE" w:rsidP="006D33EC">
            <w:pPr>
              <w:pStyle w:val="StandardWeb"/>
              <w:numPr>
                <w:ilvl w:val="0"/>
                <w:numId w:val="1"/>
              </w:numPr>
              <w:shd w:val="clear" w:color="auto" w:fill="FFFFFF"/>
              <w:spacing w:before="0" w:beforeAutospacing="0" w:after="160" w:afterAutospacing="0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>surađuje u grupnom radu</w:t>
            </w:r>
            <w:r w:rsidR="00DF532F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.</w:t>
            </w:r>
          </w:p>
          <w:p w:rsidR="006D33EC" w:rsidRPr="006D33EC" w:rsidRDefault="006D33EC" w:rsidP="006D33EC">
            <w:pPr>
              <w:pStyle w:val="StandardWeb"/>
              <w:shd w:val="clear" w:color="auto" w:fill="FFFFFF"/>
              <w:spacing w:before="0" w:beforeAutospacing="0" w:after="160" w:afterAutospacing="0"/>
              <w:ind w:left="426"/>
              <w:jc w:val="both"/>
              <w:rPr>
                <w:rFonts w:asciiTheme="minorHAnsi" w:eastAsiaTheme="minorHAnsi" w:hAnsiTheme="minorHAnsi" w:cstheme="minorBidi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>Ovim elementom ocjenjivat će se i domaća zadaća</w:t>
            </w:r>
            <w:r w:rsidR="003617BE">
              <w:rPr>
                <w:rFonts w:asciiTheme="minorHAnsi" w:eastAsiaTheme="minorHAnsi" w:hAnsiTheme="minorHAnsi" w:cstheme="minorBidi"/>
                <w:szCs w:val="20"/>
                <w:lang w:eastAsia="en-US"/>
              </w:rPr>
              <w:t>, prezentacije i plakati</w:t>
            </w:r>
            <w:r>
              <w:rPr>
                <w:rFonts w:asciiTheme="minorHAnsi" w:eastAsiaTheme="minorHAnsi" w:hAnsiTheme="minorHAnsi" w:cstheme="minorBidi"/>
                <w:szCs w:val="20"/>
                <w:lang w:eastAsia="en-US"/>
              </w:rPr>
              <w:t>.</w:t>
            </w:r>
          </w:p>
        </w:tc>
      </w:tr>
    </w:tbl>
    <w:p w:rsidR="006D33EC" w:rsidRDefault="006D33EC" w:rsidP="006D33EC">
      <w:pPr>
        <w:spacing w:line="240" w:lineRule="auto"/>
      </w:pPr>
    </w:p>
    <w:p w:rsidR="00E332C3" w:rsidRDefault="00E332C3" w:rsidP="006D33EC">
      <w:pPr>
        <w:spacing w:line="240" w:lineRule="auto"/>
      </w:pPr>
    </w:p>
    <w:p w:rsidR="00E332C3" w:rsidRDefault="00E332C3" w:rsidP="006D33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Usvojenost nastavnih sadržaja</w:t>
      </w:r>
    </w:p>
    <w:p w:rsidR="00E332C3" w:rsidRDefault="00E332C3" w:rsidP="006D33EC">
      <w:pPr>
        <w:spacing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7904"/>
      </w:tblGrid>
      <w:tr w:rsidR="006D33EC" w:rsidRPr="00845F66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Odličan: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Brzo, samostalno, točno, temeljito i argumentirano rješavanje složenijih zadataka.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Odlično povezivanje gradiva te snalaženje u novom gradivu i novim tipovima zadataka.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Svoje postupke objašnjava jasno, precizno i sa sigurnošću.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Dobro poznavanje i uspješno primjenjivanje matematičkih pravila.</w:t>
            </w:r>
          </w:p>
        </w:tc>
      </w:tr>
      <w:tr w:rsidR="006D33EC" w:rsidRPr="00845F66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Vrlo dobar: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Umjereno brzo, samostalno i uglavnom točno rješavanje složenijih zadataka.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Vrlo dobro povezivanje gradiva i snalaženje u novom gradivu.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Svoje postupke objašnjava s nešto jasnoće i preciznosti, ponekad se koristeći odgovarajućom matematičkom terminologijom.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Uredne i precizne konstrukcije, crteži i skice u rješavanju zadatka.</w:t>
            </w:r>
            <w:r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Matematička pravila primjenjuje uz manju pomoć.</w:t>
            </w:r>
          </w:p>
        </w:tc>
      </w:tr>
      <w:tr w:rsidR="006D33EC" w:rsidRPr="00845F66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Dobar: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Rješavanje poznatih, srednje teških, zadataka bez većih problema, po potrebi uz manju nastavnikovu pomoć.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Samostalno opažanje pogrešaka i ispravljanje istih.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Sporije rješavanje zadataka.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Svoje postupke objašnjava nepotpuno i nesigurno, rijetko koristeći matematičku terminologiju.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Uglavnom točne konstrukcije u rješavanju zadatka.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Uglavnom redovito pisanje domaćih zadaća.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Matematička pravila primjenjuje uz ograničenu pomoć.</w:t>
            </w:r>
          </w:p>
        </w:tc>
      </w:tr>
      <w:tr w:rsidR="006D33EC" w:rsidRPr="00845F66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Dovoljan: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Točno rješavanje jednostavnih i osnovnih zadataka. Sporije rješavanje zadataka.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Uočava pogrešku na koju je upozoren i ispravlja ju uz nastavnikovu pomoć.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Svoje postupke objašnjava djelomično točno, nepotpuno i nesigurno, ne ko</w:t>
            </w:r>
            <w:r w:rsidR="00E332C3">
              <w:rPr>
                <w:sz w:val="24"/>
                <w:szCs w:val="24"/>
              </w:rPr>
              <w:t>risteći matematičke rečenice</w:t>
            </w:r>
            <w:r w:rsidRPr="006D33EC">
              <w:rPr>
                <w:sz w:val="24"/>
                <w:szCs w:val="24"/>
              </w:rPr>
              <w:t>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Matematička pravila primjenjuje uz pomoć.</w:t>
            </w:r>
          </w:p>
        </w:tc>
      </w:tr>
      <w:tr w:rsidR="006D33EC" w:rsidRPr="00845F66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Nedovoljan: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Zadatke nije u stanju riješiti u</w:t>
            </w:r>
            <w:r w:rsidR="00E332C3">
              <w:rPr>
                <w:sz w:val="24"/>
                <w:szCs w:val="24"/>
              </w:rPr>
              <w:t>natoč</w:t>
            </w:r>
            <w:r w:rsidRPr="006D33EC">
              <w:rPr>
                <w:sz w:val="24"/>
                <w:szCs w:val="24"/>
              </w:rPr>
              <w:t xml:space="preserve"> pomoći, ne može riješiti ni najosnovnije zadatke.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Svoje postupke ne razumije i ne zna objasniti.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Ne uočava pogrešku na koju je upozoren i ne zna ju ispraviti.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Ne poznaje matematička pravila i nije ih u stanju primijeniti.</w:t>
            </w:r>
          </w:p>
        </w:tc>
      </w:tr>
    </w:tbl>
    <w:p w:rsidR="00E332C3" w:rsidRDefault="00E332C3" w:rsidP="006D33EC">
      <w:pPr>
        <w:spacing w:after="0" w:line="360" w:lineRule="auto"/>
      </w:pPr>
    </w:p>
    <w:p w:rsidR="00E332C3" w:rsidRDefault="00E332C3">
      <w:r>
        <w:br w:type="page"/>
      </w:r>
    </w:p>
    <w:p w:rsidR="00E332C3" w:rsidRDefault="00E332C3" w:rsidP="006D33EC">
      <w:pPr>
        <w:spacing w:after="0" w:line="360" w:lineRule="auto"/>
      </w:pPr>
    </w:p>
    <w:p w:rsidR="006D33EC" w:rsidRDefault="006D33EC" w:rsidP="006D33EC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Pisane provjere znanja:</w:t>
      </w:r>
    </w:p>
    <w:p w:rsidR="00E332C3" w:rsidRPr="006D33EC" w:rsidRDefault="00E332C3" w:rsidP="006D33EC">
      <w:pPr>
        <w:spacing w:after="0" w:line="360" w:lineRule="auto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7904"/>
      </w:tblGrid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Odličan: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90% - 100%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Vrlo dobar: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75% - 89,5%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Dobar: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60% - 74,5%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Dovoljan: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40% - 59,5%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Nedovoljan: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after="200"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0% - 39,5%</w:t>
            </w:r>
          </w:p>
        </w:tc>
      </w:tr>
    </w:tbl>
    <w:p w:rsidR="006D33EC" w:rsidRPr="006D33EC" w:rsidRDefault="006D33EC" w:rsidP="006D33EC">
      <w:pPr>
        <w:spacing w:after="200" w:line="360" w:lineRule="auto"/>
        <w:rPr>
          <w:sz w:val="24"/>
          <w:szCs w:val="24"/>
        </w:rPr>
      </w:pPr>
    </w:p>
    <w:p w:rsidR="006D33EC" w:rsidRPr="006D33EC" w:rsidRDefault="006D33EC" w:rsidP="006D33EC">
      <w:pPr>
        <w:spacing w:after="200" w:line="360" w:lineRule="auto"/>
        <w:rPr>
          <w:sz w:val="24"/>
          <w:szCs w:val="24"/>
        </w:rPr>
      </w:pPr>
    </w:p>
    <w:p w:rsidR="00E332C3" w:rsidRDefault="00E332C3" w:rsidP="006D33EC">
      <w:pPr>
        <w:spacing w:after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Suradnja u nastavnom procesu</w:t>
      </w:r>
    </w:p>
    <w:p w:rsidR="00DF532F" w:rsidRDefault="00DF532F" w:rsidP="006D33EC">
      <w:pPr>
        <w:spacing w:after="200" w:line="360" w:lineRule="auto"/>
        <w:rPr>
          <w:b/>
          <w:sz w:val="24"/>
          <w:szCs w:val="24"/>
        </w:rPr>
      </w:pPr>
    </w:p>
    <w:p w:rsidR="006D33EC" w:rsidRPr="00E332C3" w:rsidRDefault="006D33EC" w:rsidP="006D33EC">
      <w:pPr>
        <w:spacing w:after="200" w:line="360" w:lineRule="auto"/>
        <w:rPr>
          <w:sz w:val="24"/>
          <w:szCs w:val="24"/>
        </w:rPr>
      </w:pPr>
      <w:r w:rsidRPr="00E332C3">
        <w:rPr>
          <w:sz w:val="24"/>
          <w:szCs w:val="24"/>
        </w:rPr>
        <w:t>Domaća zadaća: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7904"/>
      </w:tblGrid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Odličan: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Redovito piše domaće zadaće.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Zadaća je točna i uredno napisana.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Vrlo dobar: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Redovito piše domaće zadaće.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Zadaća je uredno napisana.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Nije u potpunosti točna.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Dobar: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Zadaća je polovično riješena.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Dovoljan: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Riješeno je manje od polovice zadaće.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Zadaća je netočna i nepregledna.</w:t>
            </w:r>
          </w:p>
        </w:tc>
      </w:tr>
      <w:tr w:rsidR="006D33EC" w:rsidRPr="006D33EC" w:rsidTr="00DD33C9">
        <w:tc>
          <w:tcPr>
            <w:tcW w:w="138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Nedovoljan:</w:t>
            </w:r>
          </w:p>
        </w:tc>
        <w:tc>
          <w:tcPr>
            <w:tcW w:w="7904" w:type="dxa"/>
          </w:tcPr>
          <w:p w:rsidR="006D33EC" w:rsidRPr="006D33EC" w:rsidRDefault="006D33EC" w:rsidP="006D33EC">
            <w:pPr>
              <w:spacing w:line="36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Ne piše domaće zadaće.</w:t>
            </w:r>
            <w:r w:rsidR="00E332C3">
              <w:rPr>
                <w:sz w:val="24"/>
                <w:szCs w:val="24"/>
              </w:rPr>
              <w:t xml:space="preserve"> </w:t>
            </w:r>
            <w:r w:rsidRPr="006D33EC">
              <w:rPr>
                <w:sz w:val="24"/>
                <w:szCs w:val="24"/>
              </w:rPr>
              <w:t>Tri minusa su negativna ocjena.</w:t>
            </w:r>
          </w:p>
        </w:tc>
      </w:tr>
    </w:tbl>
    <w:p w:rsidR="006D33EC" w:rsidRPr="006D33EC" w:rsidRDefault="006D33EC" w:rsidP="006D33EC">
      <w:pPr>
        <w:spacing w:line="360" w:lineRule="auto"/>
        <w:rPr>
          <w:sz w:val="24"/>
          <w:szCs w:val="24"/>
        </w:rPr>
      </w:pPr>
    </w:p>
    <w:p w:rsidR="006D33EC" w:rsidRPr="006D33EC" w:rsidRDefault="006D33EC" w:rsidP="006D33EC">
      <w:pPr>
        <w:spacing w:after="200" w:line="360" w:lineRule="auto"/>
        <w:rPr>
          <w:sz w:val="24"/>
          <w:szCs w:val="24"/>
        </w:rPr>
      </w:pPr>
      <w:r w:rsidRPr="006D33EC">
        <w:rPr>
          <w:sz w:val="24"/>
          <w:szCs w:val="24"/>
        </w:rPr>
        <w:t xml:space="preserve">Na svakom satu nastavnik će u </w:t>
      </w:r>
      <w:r w:rsidR="00E332C3">
        <w:rPr>
          <w:sz w:val="24"/>
          <w:szCs w:val="24"/>
        </w:rPr>
        <w:t>bilješci</w:t>
      </w:r>
      <w:r w:rsidRPr="006D33EC">
        <w:rPr>
          <w:sz w:val="24"/>
          <w:szCs w:val="24"/>
        </w:rPr>
        <w:t xml:space="preserve"> </w:t>
      </w:r>
      <w:r w:rsidR="00E332C3">
        <w:rPr>
          <w:sz w:val="24"/>
          <w:szCs w:val="24"/>
        </w:rPr>
        <w:t xml:space="preserve">pojedinog </w:t>
      </w:r>
      <w:r w:rsidRPr="006D33EC">
        <w:rPr>
          <w:sz w:val="24"/>
          <w:szCs w:val="24"/>
        </w:rPr>
        <w:t xml:space="preserve">učenika i datumima zabilježiti </w:t>
      </w:r>
      <w:r w:rsidR="00E332C3" w:rsidRPr="006D33EC">
        <w:rPr>
          <w:sz w:val="24"/>
          <w:szCs w:val="24"/>
        </w:rPr>
        <w:t xml:space="preserve">minus onima koji je nemaju </w:t>
      </w:r>
      <w:r w:rsidR="00E332C3">
        <w:rPr>
          <w:sz w:val="24"/>
          <w:szCs w:val="24"/>
        </w:rPr>
        <w:t xml:space="preserve">te </w:t>
      </w:r>
      <w:r w:rsidRPr="006D33EC">
        <w:rPr>
          <w:sz w:val="24"/>
          <w:szCs w:val="24"/>
        </w:rPr>
        <w:t>pl</w:t>
      </w:r>
      <w:r w:rsidR="00E332C3">
        <w:rPr>
          <w:sz w:val="24"/>
          <w:szCs w:val="24"/>
        </w:rPr>
        <w:t>us učenicima koji su uspješno riješili dodatne zadatke</w:t>
      </w:r>
      <w:r w:rsidRPr="006D33EC">
        <w:rPr>
          <w:sz w:val="24"/>
          <w:szCs w:val="24"/>
        </w:rPr>
        <w:t>.</w:t>
      </w:r>
      <w:r w:rsidR="00E332C3">
        <w:rPr>
          <w:sz w:val="24"/>
          <w:szCs w:val="24"/>
        </w:rPr>
        <w:t xml:space="preserve"> Pet pluseva za dodatne zadatke donosi ocjenu odličan.</w:t>
      </w:r>
      <w:r w:rsidR="00247821">
        <w:rPr>
          <w:sz w:val="24"/>
          <w:szCs w:val="24"/>
        </w:rPr>
        <w:t xml:space="preserve"> Svaki minus iz zadaće učenik može ispraviti ako na idući sat donese riješenu zadaću iz koje je minus dobio.</w:t>
      </w:r>
    </w:p>
    <w:p w:rsidR="006D33EC" w:rsidRDefault="006D33EC" w:rsidP="006D33EC">
      <w:pPr>
        <w:spacing w:after="200" w:line="240" w:lineRule="auto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Opisne ocjene</w:t>
      </w:r>
      <w:r w:rsidRPr="00EB044D">
        <w:rPr>
          <w:b/>
          <w:sz w:val="28"/>
          <w:szCs w:val="28"/>
        </w:rPr>
        <w:t>:</w:t>
      </w:r>
    </w:p>
    <w:p w:rsidR="006D33EC" w:rsidRPr="008828D3" w:rsidRDefault="006D33EC" w:rsidP="006D33EC">
      <w:pPr>
        <w:spacing w:after="200" w:line="240" w:lineRule="auto"/>
        <w:rPr>
          <w:szCs w:val="24"/>
        </w:rPr>
      </w:pPr>
      <w:r>
        <w:rPr>
          <w:szCs w:val="24"/>
        </w:rPr>
        <w:t>U rubriku bilješki upisuju se zapažanja o pojedinom učeniku i njegovom odnosu prema radu.</w:t>
      </w:r>
    </w:p>
    <w:p w:rsidR="006D33EC" w:rsidRPr="00EB044D" w:rsidRDefault="006D33EC" w:rsidP="006D33EC">
      <w:pPr>
        <w:spacing w:after="200" w:line="240" w:lineRule="auto"/>
        <w:rPr>
          <w:b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60"/>
        <w:gridCol w:w="7728"/>
      </w:tblGrid>
      <w:tr w:rsidR="006D33EC" w:rsidRPr="006D33EC" w:rsidTr="00247821">
        <w:tc>
          <w:tcPr>
            <w:tcW w:w="1560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Odličan:</w:t>
            </w:r>
          </w:p>
        </w:tc>
        <w:tc>
          <w:tcPr>
            <w:tcW w:w="7728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U radu je koncentriran i marljiv.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Aktivno se uključuje u rad davanjem ideja i postavljanjem pitanja.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satu uspijeva riješiti sve ili gotovo sve zadatke.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Javlja se na ploču.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Bilježnica je potpuna i uredna.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sat dolazi pripremljen i redovito nosi pribor.</w:t>
            </w:r>
          </w:p>
        </w:tc>
      </w:tr>
      <w:tr w:rsidR="006D33EC" w:rsidRPr="006D33EC" w:rsidTr="00247821">
        <w:tc>
          <w:tcPr>
            <w:tcW w:w="1560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Vrlo dobar:</w:t>
            </w:r>
          </w:p>
        </w:tc>
        <w:tc>
          <w:tcPr>
            <w:tcW w:w="7728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U radu je koncentriran i marljiv.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Povremeno se uključuje u rad davanjem ideja i postavljanjem pitanja.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ploču izlazi uglavnom na poticaj.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Bilježnica je potpuna i uredna.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sat dolazi pripremljen i redovito nosi pribor.</w:t>
            </w:r>
          </w:p>
        </w:tc>
      </w:tr>
      <w:tr w:rsidR="006D33EC" w:rsidRPr="006D33EC" w:rsidTr="00247821">
        <w:tc>
          <w:tcPr>
            <w:tcW w:w="1560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Dobar:</w:t>
            </w:r>
          </w:p>
        </w:tc>
        <w:tc>
          <w:tcPr>
            <w:tcW w:w="7728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Uglavnom marljivo radi na satu.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Ako ne razumije gradivo, traži pomoć.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ploču izlazi uz poticaj.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Bilježnica je uglavnom potpuna i uredna.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Uglavnom redovito nosi pribor.</w:t>
            </w:r>
          </w:p>
        </w:tc>
      </w:tr>
      <w:tr w:rsidR="006D33EC" w:rsidRPr="006D33EC" w:rsidTr="00247821">
        <w:tc>
          <w:tcPr>
            <w:tcW w:w="1560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Dovoljan:</w:t>
            </w:r>
          </w:p>
        </w:tc>
        <w:tc>
          <w:tcPr>
            <w:tcW w:w="7728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Radi samo na poticaj i zahtjev nastavnika.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Ne traži pomoć ako ne razumije gradivo.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Bilježnica je nepotpuna i neuredna.</w:t>
            </w:r>
          </w:p>
        </w:tc>
      </w:tr>
      <w:tr w:rsidR="006D33EC" w:rsidRPr="006D33EC" w:rsidTr="00247821">
        <w:tc>
          <w:tcPr>
            <w:tcW w:w="1560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D33EC">
              <w:rPr>
                <w:sz w:val="24"/>
                <w:szCs w:val="24"/>
                <w:u w:val="single"/>
              </w:rPr>
              <w:t>Nedovoljan:</w:t>
            </w:r>
          </w:p>
        </w:tc>
        <w:tc>
          <w:tcPr>
            <w:tcW w:w="7728" w:type="dxa"/>
          </w:tcPr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satu ne radi i ne sudjeluje u raspravi.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Ometa druge u radu.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Ne piše u bilježnicu, bilježnica je neuredna.</w:t>
            </w:r>
          </w:p>
          <w:p w:rsidR="006D33EC" w:rsidRPr="006D33EC" w:rsidRDefault="006D33EC" w:rsidP="006D33EC">
            <w:pPr>
              <w:spacing w:after="0" w:line="240" w:lineRule="auto"/>
              <w:rPr>
                <w:sz w:val="24"/>
                <w:szCs w:val="24"/>
              </w:rPr>
            </w:pPr>
            <w:r w:rsidRPr="006D33EC">
              <w:rPr>
                <w:sz w:val="24"/>
                <w:szCs w:val="24"/>
              </w:rPr>
              <w:t>Na sat dolazi nepripremljen i bez potrebnog pribora.</w:t>
            </w:r>
          </w:p>
        </w:tc>
      </w:tr>
    </w:tbl>
    <w:p w:rsidR="006D33EC" w:rsidRDefault="006D33EC" w:rsidP="006D33EC">
      <w:pPr>
        <w:spacing w:line="240" w:lineRule="auto"/>
        <w:rPr>
          <w:sz w:val="24"/>
        </w:rPr>
      </w:pPr>
    </w:p>
    <w:p w:rsidR="00467132" w:rsidRDefault="00467132" w:rsidP="006D33EC">
      <w:pPr>
        <w:spacing w:line="240" w:lineRule="auto"/>
        <w:rPr>
          <w:sz w:val="24"/>
        </w:rPr>
      </w:pPr>
    </w:p>
    <w:p w:rsidR="00467132" w:rsidRDefault="00467132" w:rsidP="006D33EC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67132" w:rsidRPr="00467132" w:rsidRDefault="00467132" w:rsidP="006D33EC">
      <w:pPr>
        <w:spacing w:line="240" w:lineRule="auto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7132">
        <w:rPr>
          <w:i/>
          <w:sz w:val="24"/>
        </w:rPr>
        <w:t xml:space="preserve">Učiteljice matematike: Mateja </w:t>
      </w:r>
      <w:proofErr w:type="spellStart"/>
      <w:r w:rsidRPr="00467132">
        <w:rPr>
          <w:i/>
          <w:sz w:val="24"/>
        </w:rPr>
        <w:t>Sabolčec</w:t>
      </w:r>
      <w:proofErr w:type="spellEnd"/>
      <w:r w:rsidRPr="00467132">
        <w:rPr>
          <w:i/>
          <w:sz w:val="24"/>
        </w:rPr>
        <w:t xml:space="preserve"> i Silvija </w:t>
      </w:r>
      <w:proofErr w:type="spellStart"/>
      <w:r w:rsidRPr="00467132">
        <w:rPr>
          <w:i/>
          <w:sz w:val="24"/>
        </w:rPr>
        <w:t>Škerbić</w:t>
      </w:r>
      <w:proofErr w:type="spellEnd"/>
    </w:p>
    <w:sectPr w:rsidR="00467132" w:rsidRPr="00467132" w:rsidSect="006D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559C"/>
    <w:multiLevelType w:val="hybridMultilevel"/>
    <w:tmpl w:val="11F09A94"/>
    <w:lvl w:ilvl="0" w:tplc="32FE90E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BD"/>
    <w:rsid w:val="00247821"/>
    <w:rsid w:val="00297B70"/>
    <w:rsid w:val="00317A91"/>
    <w:rsid w:val="003617BE"/>
    <w:rsid w:val="00467132"/>
    <w:rsid w:val="006D33EC"/>
    <w:rsid w:val="008D7814"/>
    <w:rsid w:val="00B41CE5"/>
    <w:rsid w:val="00D21ABD"/>
    <w:rsid w:val="00DF532F"/>
    <w:rsid w:val="00E10A25"/>
    <w:rsid w:val="00E3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CE2D"/>
  <w15:chartTrackingRefBased/>
  <w15:docId w15:val="{B5EC8C6C-0A3E-4D78-B5C8-301D091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1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2018-08-29T20:29:00Z</dcterms:created>
  <dcterms:modified xsi:type="dcterms:W3CDTF">2018-08-29T20:30:00Z</dcterms:modified>
</cp:coreProperties>
</file>