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AE" w:rsidRDefault="003F1DAE" w:rsidP="003F1DAE">
      <w:pPr>
        <w:pStyle w:val="Bezproreda"/>
      </w:pPr>
      <w:r>
        <w:t>REPUBLIKA HRVATSKA</w:t>
      </w:r>
    </w:p>
    <w:p w:rsidR="003F1DAE" w:rsidRDefault="003F1DAE" w:rsidP="003F1DAE">
      <w:pPr>
        <w:pStyle w:val="Bezproreda"/>
      </w:pPr>
      <w:r>
        <w:t>VARAŽDINSKA ŽUPANIJA</w:t>
      </w:r>
    </w:p>
    <w:p w:rsidR="003F1DAE" w:rsidRDefault="003F1DAE" w:rsidP="003F1DAE">
      <w:pPr>
        <w:pStyle w:val="Bezproreda"/>
      </w:pPr>
      <w:r>
        <w:t>GRAD VARAŽDIN</w:t>
      </w:r>
    </w:p>
    <w:p w:rsidR="003F1DAE" w:rsidRDefault="003F1DAE" w:rsidP="003F1DAE">
      <w:pPr>
        <w:pStyle w:val="Bezproreda"/>
      </w:pPr>
      <w:r>
        <w:t>VII. OSNOVNA ŠKOLA VARAŽDIN</w:t>
      </w:r>
    </w:p>
    <w:p w:rsidR="003F1DAE" w:rsidRDefault="003F1DAE" w:rsidP="003F1DAE">
      <w:pPr>
        <w:pStyle w:val="Bezproreda"/>
      </w:pPr>
      <w:r>
        <w:t>KLASA: 003-05/20-01-6</w:t>
      </w:r>
    </w:p>
    <w:p w:rsidR="003F1DAE" w:rsidRDefault="003F1DAE" w:rsidP="003F1DAE">
      <w:pPr>
        <w:pStyle w:val="Bezproreda"/>
      </w:pPr>
      <w:r>
        <w:t>URBROJ: 2186-91/20-01-1</w:t>
      </w:r>
    </w:p>
    <w:p w:rsidR="003F1DAE" w:rsidRDefault="003F1DAE" w:rsidP="003F1DAE">
      <w:pPr>
        <w:pStyle w:val="Bezproreda"/>
      </w:pPr>
    </w:p>
    <w:p w:rsidR="003F1DAE" w:rsidRDefault="003F1DAE" w:rsidP="003F1DAE">
      <w:pPr>
        <w:pStyle w:val="Bezproreda"/>
      </w:pPr>
      <w:r>
        <w:t>Varaždin, 07.04.2020.</w:t>
      </w:r>
    </w:p>
    <w:p w:rsidR="003F1DAE" w:rsidRDefault="003F1DAE" w:rsidP="003F1DAE">
      <w:pPr>
        <w:pStyle w:val="Bezproreda"/>
      </w:pPr>
    </w:p>
    <w:p w:rsidR="003F1DAE" w:rsidRDefault="003F1DAE" w:rsidP="003F1DAE">
      <w:r>
        <w:t>Na temelju članka 34. Zakona o fiskalnoj odgovornosti („Narodne novine“ broj: 138/10.), članka 7. Uredbe o sastavljanju i predaji Izjave o fiskalnoj odgovornosti i izvještaja o primjeni fiskalnih pravila („Narodne novine“ broj:  95/19.) i članka 72.  Statuta VII. osnovne škole Varaždin (»Službeni vjesnik Grada Varaždina« broj: 2/19.) ravnateljica VII. osnovne škole Varaždin donosi:</w:t>
      </w:r>
    </w:p>
    <w:p w:rsidR="009A77F8" w:rsidRDefault="003F1DAE" w:rsidP="009A77F8">
      <w:pPr>
        <w:jc w:val="center"/>
        <w:rPr>
          <w:b/>
          <w:sz w:val="28"/>
          <w:szCs w:val="28"/>
        </w:rPr>
      </w:pPr>
      <w:r w:rsidRPr="009A77F8">
        <w:rPr>
          <w:b/>
          <w:sz w:val="28"/>
          <w:szCs w:val="28"/>
        </w:rPr>
        <w:t>PROCEDURU</w:t>
      </w:r>
    </w:p>
    <w:p w:rsidR="009628A0" w:rsidRPr="009A77F8" w:rsidRDefault="003F1DAE" w:rsidP="009A77F8">
      <w:pPr>
        <w:jc w:val="center"/>
        <w:rPr>
          <w:b/>
          <w:sz w:val="28"/>
          <w:szCs w:val="28"/>
        </w:rPr>
      </w:pPr>
      <w:r w:rsidRPr="009A77F8">
        <w:rPr>
          <w:b/>
          <w:sz w:val="28"/>
          <w:szCs w:val="28"/>
        </w:rPr>
        <w:t>STJECANJA, RASPOLAGANJA I UPRAVLJANJA NEKRETNINAMA</w:t>
      </w:r>
    </w:p>
    <w:p w:rsidR="003F1DAE" w:rsidRDefault="003F1DAE" w:rsidP="003F1DAE"/>
    <w:p w:rsidR="003F1DAE" w:rsidRDefault="003F1DAE" w:rsidP="009A77F8">
      <w:pPr>
        <w:jc w:val="center"/>
      </w:pPr>
      <w:r>
        <w:t>Članak 1.</w:t>
      </w:r>
    </w:p>
    <w:p w:rsidR="003F1DAE" w:rsidRDefault="003F1DAE" w:rsidP="003F1DAE">
      <w:r>
        <w:t>Ova Procedura propisuje način i postupak stjecanja, raspolaganja i upravljanja nekretninama u vlasništvu VII. osnovne škole Varaždin (u daljnjem tekstu: Škola).</w:t>
      </w:r>
    </w:p>
    <w:p w:rsidR="003F1DAE" w:rsidRDefault="003F1DAE" w:rsidP="009A77F8">
      <w:pPr>
        <w:jc w:val="center"/>
      </w:pPr>
      <w:r>
        <w:t>Članak 2.</w:t>
      </w:r>
    </w:p>
    <w:p w:rsidR="003F1DAE" w:rsidRDefault="003F1DAE" w:rsidP="003F1DAE">
      <w:r w:rsidRPr="003F1DAE">
        <w:t>Izrazi navedeni u ovoj Proceduri  neutralni su glede rodne pripadnosti i odnose se na osobe oba spola.</w:t>
      </w:r>
    </w:p>
    <w:p w:rsidR="003F1DAE" w:rsidRDefault="003F1DAE" w:rsidP="009A77F8">
      <w:pPr>
        <w:jc w:val="center"/>
      </w:pPr>
      <w:r>
        <w:t>Članak 3.</w:t>
      </w:r>
    </w:p>
    <w:p w:rsidR="003F1DAE" w:rsidRDefault="003F1DAE" w:rsidP="003F1DAE">
      <w:r>
        <w:t xml:space="preserve">Imovinu Škole čine sve pokretne </w:t>
      </w:r>
      <w:r w:rsidR="009A77F8">
        <w:t>i nepokretne stvari te imovina u vlasništvu koja je dužna upravljati, koristiti i raspolagati svojom imovinom načelom dobrog gospodar</w:t>
      </w:r>
      <w:r w:rsidR="00CA5A8D">
        <w:t>stvenik</w:t>
      </w:r>
      <w:r w:rsidR="009A77F8">
        <w:t>a.</w:t>
      </w:r>
      <w:r w:rsidR="00272200">
        <w:t xml:space="preserve"> Upravljanje nekretninama odnosi se na provedbu postupka potrebnih za upravljanje nekretninama, tekuće i investicijsko održavanje nekretnina, reguliranje vlasničkopravnog statusa nekretnine, ustupanje na korištenje ustanovama i pravnim osobama za obavljanje poslova od javnog interesa te obavljanje drugih aktivnosti i poslova u skladu s propisima koji uređuju vlasništvo i druga stvarna prava. </w:t>
      </w:r>
    </w:p>
    <w:p w:rsidR="00C50192" w:rsidRDefault="00C50192" w:rsidP="003F1DAE"/>
    <w:p w:rsidR="009A77F8" w:rsidRDefault="009A77F8" w:rsidP="009A77F8">
      <w:pPr>
        <w:jc w:val="center"/>
      </w:pPr>
      <w:r>
        <w:t>Članak 4.</w:t>
      </w:r>
    </w:p>
    <w:p w:rsidR="003F1DAE" w:rsidRDefault="003F1DAE" w:rsidP="003F1DAE">
      <w:r>
        <w:t>Stjecanje, raspolaganje i upravljanje nekretninama u vla</w:t>
      </w:r>
      <w:r w:rsidR="009A77F8">
        <w:t>s</w:t>
      </w:r>
      <w:r>
        <w:t>ništvu Škole određuje se kako slijedi:</w:t>
      </w:r>
    </w:p>
    <w:p w:rsidR="003F1DAE" w:rsidRDefault="003F1DAE" w:rsidP="003F1D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8"/>
        <w:gridCol w:w="3789"/>
        <w:gridCol w:w="2835"/>
        <w:gridCol w:w="2409"/>
        <w:gridCol w:w="1985"/>
      </w:tblGrid>
      <w:tr w:rsidR="00352EF9" w:rsidRPr="00C50192" w:rsidTr="00C50192">
        <w:tc>
          <w:tcPr>
            <w:tcW w:w="1848" w:type="dxa"/>
          </w:tcPr>
          <w:p w:rsidR="007F4C3D" w:rsidRPr="00C50192" w:rsidRDefault="007F4C3D" w:rsidP="003F1DAE">
            <w:pPr>
              <w:rPr>
                <w:b/>
              </w:rPr>
            </w:pPr>
            <w:r w:rsidRPr="00C50192">
              <w:rPr>
                <w:b/>
              </w:rPr>
              <w:t>DIJAGRAM TIJEKA</w:t>
            </w:r>
          </w:p>
        </w:tc>
        <w:tc>
          <w:tcPr>
            <w:tcW w:w="3789" w:type="dxa"/>
          </w:tcPr>
          <w:p w:rsidR="007F4C3D" w:rsidRPr="00C50192" w:rsidRDefault="007F4C3D" w:rsidP="003F1DAE">
            <w:pPr>
              <w:rPr>
                <w:b/>
              </w:rPr>
            </w:pPr>
            <w:r w:rsidRPr="00C50192">
              <w:rPr>
                <w:b/>
              </w:rPr>
              <w:t>OPIS AKTIVNOSTI</w:t>
            </w:r>
          </w:p>
        </w:tc>
        <w:tc>
          <w:tcPr>
            <w:tcW w:w="2835" w:type="dxa"/>
          </w:tcPr>
          <w:p w:rsidR="007F4C3D" w:rsidRPr="00C50192" w:rsidRDefault="007F4C3D" w:rsidP="003F1DAE">
            <w:pPr>
              <w:rPr>
                <w:b/>
              </w:rPr>
            </w:pPr>
            <w:r w:rsidRPr="00C50192">
              <w:rPr>
                <w:b/>
              </w:rPr>
              <w:t>ODGOVORNA OSOBA</w:t>
            </w:r>
          </w:p>
        </w:tc>
        <w:tc>
          <w:tcPr>
            <w:tcW w:w="2409" w:type="dxa"/>
          </w:tcPr>
          <w:p w:rsidR="007F4C3D" w:rsidRPr="00C50192" w:rsidRDefault="007F4C3D" w:rsidP="0088012A">
            <w:pPr>
              <w:rPr>
                <w:b/>
              </w:rPr>
            </w:pPr>
            <w:r w:rsidRPr="00C50192">
              <w:rPr>
                <w:b/>
              </w:rPr>
              <w:t>DOKUMENT</w:t>
            </w:r>
          </w:p>
        </w:tc>
        <w:tc>
          <w:tcPr>
            <w:tcW w:w="1985" w:type="dxa"/>
          </w:tcPr>
          <w:p w:rsidR="007F4C3D" w:rsidRPr="00C50192" w:rsidRDefault="007F4C3D" w:rsidP="003F1DAE">
            <w:pPr>
              <w:rPr>
                <w:b/>
              </w:rPr>
            </w:pPr>
            <w:r w:rsidRPr="00C50192">
              <w:rPr>
                <w:b/>
              </w:rPr>
              <w:t xml:space="preserve"> ROK</w:t>
            </w:r>
          </w:p>
          <w:p w:rsidR="00C50192" w:rsidRPr="00C50192" w:rsidRDefault="00C50192" w:rsidP="003F1DAE">
            <w:pPr>
              <w:rPr>
                <w:b/>
              </w:rPr>
            </w:pPr>
          </w:p>
          <w:p w:rsidR="00C50192" w:rsidRPr="00C50192" w:rsidRDefault="00C50192" w:rsidP="003F1DAE">
            <w:pPr>
              <w:rPr>
                <w:b/>
              </w:rPr>
            </w:pPr>
          </w:p>
        </w:tc>
      </w:tr>
      <w:tr w:rsidR="00352EF9" w:rsidTr="00C50192">
        <w:tc>
          <w:tcPr>
            <w:tcW w:w="1848" w:type="dxa"/>
          </w:tcPr>
          <w:p w:rsidR="007F4C3D" w:rsidRPr="00C50192" w:rsidRDefault="007F4C3D" w:rsidP="007F4C3D">
            <w:pPr>
              <w:ind w:left="360"/>
              <w:rPr>
                <w:b/>
                <w:i/>
              </w:rPr>
            </w:pPr>
            <w:r w:rsidRPr="00C50192">
              <w:rPr>
                <w:b/>
                <w:i/>
              </w:rPr>
              <w:t>DAVANJE U ZAKUP ILI NAJAM PROSTORA ŠKOLE</w:t>
            </w:r>
          </w:p>
        </w:tc>
        <w:tc>
          <w:tcPr>
            <w:tcW w:w="3789" w:type="dxa"/>
          </w:tcPr>
          <w:p w:rsidR="007F4C3D" w:rsidRDefault="007F4C3D" w:rsidP="009B7C51">
            <w:pPr>
              <w:ind w:left="360"/>
            </w:pPr>
            <w:r>
              <w:t>Donošenje Odluke o davanju u zakup ili najam koju donosi ravnatelj uz suglasnost Školskog odbora</w:t>
            </w:r>
          </w:p>
        </w:tc>
        <w:tc>
          <w:tcPr>
            <w:tcW w:w="2835" w:type="dxa"/>
          </w:tcPr>
          <w:p w:rsidR="007F4C3D" w:rsidRDefault="0088012A" w:rsidP="003F1DAE">
            <w:r>
              <w:t>Ravnatelj</w:t>
            </w:r>
          </w:p>
        </w:tc>
        <w:tc>
          <w:tcPr>
            <w:tcW w:w="2409" w:type="dxa"/>
          </w:tcPr>
          <w:p w:rsidR="007F4C3D" w:rsidRDefault="001A307E" w:rsidP="001A307E">
            <w:r>
              <w:t xml:space="preserve">Odluka </w:t>
            </w:r>
          </w:p>
        </w:tc>
        <w:tc>
          <w:tcPr>
            <w:tcW w:w="1985" w:type="dxa"/>
          </w:tcPr>
          <w:p w:rsidR="007F4C3D" w:rsidRDefault="007F4C3D" w:rsidP="003F1DAE"/>
        </w:tc>
      </w:tr>
      <w:tr w:rsidR="00352EF9" w:rsidTr="00C50192">
        <w:tc>
          <w:tcPr>
            <w:tcW w:w="1848" w:type="dxa"/>
          </w:tcPr>
          <w:p w:rsidR="0088012A" w:rsidRDefault="0088012A" w:rsidP="007F4C3D">
            <w:pPr>
              <w:ind w:left="360"/>
            </w:pPr>
          </w:p>
        </w:tc>
        <w:tc>
          <w:tcPr>
            <w:tcW w:w="3789" w:type="dxa"/>
          </w:tcPr>
          <w:p w:rsidR="0088012A" w:rsidRDefault="0088012A" w:rsidP="00C50192">
            <w:pPr>
              <w:ind w:left="360"/>
            </w:pPr>
            <w:r>
              <w:t>Objava  javnog natječaja</w:t>
            </w:r>
          </w:p>
          <w:p w:rsidR="0088012A" w:rsidRDefault="00C50192" w:rsidP="00C50192">
            <w:r>
              <w:t xml:space="preserve">      </w:t>
            </w:r>
            <w:r w:rsidR="0088012A">
              <w:t xml:space="preserve">Natječaj se objavljuje u tjednom </w:t>
            </w:r>
            <w:r>
              <w:t xml:space="preserve"> l</w:t>
            </w:r>
            <w:r w:rsidR="0088012A">
              <w:t>istu, na oglasnoj ploči i na službenim  web stranicama Škole</w:t>
            </w:r>
            <w:r w:rsidR="00A3005D">
              <w:t xml:space="preserve"> i šalje u nadležni upravni odjel Grada Varaždina</w:t>
            </w:r>
          </w:p>
        </w:tc>
        <w:tc>
          <w:tcPr>
            <w:tcW w:w="2835" w:type="dxa"/>
          </w:tcPr>
          <w:p w:rsidR="0088012A" w:rsidRDefault="0088012A" w:rsidP="003F1DAE">
            <w:r>
              <w:t>Ravnatelj</w:t>
            </w:r>
          </w:p>
          <w:p w:rsidR="00A3005D" w:rsidRDefault="00A3005D" w:rsidP="003F1DAE">
            <w:r>
              <w:t>Školski odbor</w:t>
            </w:r>
          </w:p>
        </w:tc>
        <w:tc>
          <w:tcPr>
            <w:tcW w:w="2409" w:type="dxa"/>
          </w:tcPr>
          <w:p w:rsidR="0088012A" w:rsidRDefault="0088012A" w:rsidP="003F1DAE">
            <w:r>
              <w:t xml:space="preserve"> </w:t>
            </w:r>
            <w:r w:rsidR="00A3005D">
              <w:t>Tekst natječaja</w:t>
            </w:r>
          </w:p>
        </w:tc>
        <w:tc>
          <w:tcPr>
            <w:tcW w:w="1985" w:type="dxa"/>
          </w:tcPr>
          <w:p w:rsidR="0088012A" w:rsidRDefault="001A307E" w:rsidP="003F1DAE">
            <w:r>
              <w:t>Do m</w:t>
            </w:r>
            <w:r w:rsidR="00C7526C">
              <w:t>jesec</w:t>
            </w:r>
            <w:r>
              <w:t>a</w:t>
            </w:r>
            <w:r w:rsidR="00C7526C">
              <w:t xml:space="preserve"> rujan</w:t>
            </w:r>
            <w:r>
              <w:t>a</w:t>
            </w:r>
            <w:r w:rsidR="00C7526C">
              <w:t xml:space="preserve">  </w:t>
            </w:r>
          </w:p>
          <w:p w:rsidR="00F42177" w:rsidRDefault="00F42177" w:rsidP="003F1DAE"/>
        </w:tc>
      </w:tr>
      <w:tr w:rsidR="00352EF9" w:rsidTr="00C50192">
        <w:tc>
          <w:tcPr>
            <w:tcW w:w="1848" w:type="dxa"/>
          </w:tcPr>
          <w:p w:rsidR="00F42177" w:rsidRDefault="00F42177" w:rsidP="007F4C3D">
            <w:pPr>
              <w:ind w:left="360"/>
            </w:pPr>
          </w:p>
          <w:p w:rsidR="005B430D" w:rsidRDefault="005B430D" w:rsidP="007F4C3D">
            <w:pPr>
              <w:ind w:left="360"/>
            </w:pPr>
          </w:p>
        </w:tc>
        <w:tc>
          <w:tcPr>
            <w:tcW w:w="3789" w:type="dxa"/>
          </w:tcPr>
          <w:p w:rsidR="00F42177" w:rsidRDefault="005B430D" w:rsidP="00E379A5">
            <w:pPr>
              <w:ind w:left="360"/>
            </w:pPr>
            <w:r>
              <w:t xml:space="preserve">Donošenje  Odluke o osnivanju Povjerenstva za pripremu i provedbu postupka davanja u zakup </w:t>
            </w:r>
            <w:r w:rsidR="00E379A5">
              <w:t>ili najam prostora škole</w:t>
            </w:r>
          </w:p>
        </w:tc>
        <w:tc>
          <w:tcPr>
            <w:tcW w:w="2835" w:type="dxa"/>
          </w:tcPr>
          <w:p w:rsidR="00F42177" w:rsidRDefault="005B430D" w:rsidP="003F1DAE">
            <w:r>
              <w:t>Školski odbor</w:t>
            </w:r>
          </w:p>
        </w:tc>
        <w:tc>
          <w:tcPr>
            <w:tcW w:w="2409" w:type="dxa"/>
          </w:tcPr>
          <w:p w:rsidR="00F42177" w:rsidRDefault="005B430D" w:rsidP="003F1DAE">
            <w:r>
              <w:t>Odluka o imenovanju Povjerenstva</w:t>
            </w:r>
            <w:r w:rsidR="00A3005D">
              <w:t xml:space="preserve"> od tri člana</w:t>
            </w:r>
          </w:p>
        </w:tc>
        <w:tc>
          <w:tcPr>
            <w:tcW w:w="1985" w:type="dxa"/>
          </w:tcPr>
          <w:p w:rsidR="00F42177" w:rsidRDefault="005B430D" w:rsidP="003F1DAE">
            <w:r>
              <w:t>U tijeku natječaja</w:t>
            </w:r>
          </w:p>
        </w:tc>
      </w:tr>
      <w:tr w:rsidR="00352EF9" w:rsidTr="00C50192">
        <w:tc>
          <w:tcPr>
            <w:tcW w:w="1848" w:type="dxa"/>
          </w:tcPr>
          <w:p w:rsidR="005B430D" w:rsidRDefault="005B430D" w:rsidP="007F4C3D">
            <w:pPr>
              <w:ind w:left="360"/>
            </w:pPr>
          </w:p>
        </w:tc>
        <w:tc>
          <w:tcPr>
            <w:tcW w:w="3789" w:type="dxa"/>
          </w:tcPr>
          <w:p w:rsidR="005B430D" w:rsidRDefault="005B430D" w:rsidP="005B430D">
            <w:pPr>
              <w:ind w:left="360"/>
            </w:pPr>
            <w:r>
              <w:t xml:space="preserve">Zaprimanje ponuda </w:t>
            </w:r>
          </w:p>
        </w:tc>
        <w:tc>
          <w:tcPr>
            <w:tcW w:w="2835" w:type="dxa"/>
          </w:tcPr>
          <w:p w:rsidR="005B430D" w:rsidRDefault="005B430D" w:rsidP="003F1DAE">
            <w:r>
              <w:t>Tajnik</w:t>
            </w:r>
          </w:p>
        </w:tc>
        <w:tc>
          <w:tcPr>
            <w:tcW w:w="2409" w:type="dxa"/>
          </w:tcPr>
          <w:p w:rsidR="005B430D" w:rsidRDefault="00AF3D97" w:rsidP="003F1DAE">
            <w:r>
              <w:t>Upisivanje u urudžbeni zapisnik</w:t>
            </w:r>
          </w:p>
        </w:tc>
        <w:tc>
          <w:tcPr>
            <w:tcW w:w="1985" w:type="dxa"/>
          </w:tcPr>
          <w:p w:rsidR="005B430D" w:rsidRDefault="005B430D" w:rsidP="005B430D">
            <w:r>
              <w:t>Rok je određen u objavljenom natječaju</w:t>
            </w:r>
          </w:p>
        </w:tc>
      </w:tr>
      <w:tr w:rsidR="00352EF9" w:rsidTr="00C50192">
        <w:tc>
          <w:tcPr>
            <w:tcW w:w="1848" w:type="dxa"/>
          </w:tcPr>
          <w:p w:rsidR="005B430D" w:rsidRDefault="005B430D" w:rsidP="007F4C3D">
            <w:pPr>
              <w:ind w:left="360"/>
            </w:pPr>
          </w:p>
        </w:tc>
        <w:tc>
          <w:tcPr>
            <w:tcW w:w="3789" w:type="dxa"/>
          </w:tcPr>
          <w:p w:rsidR="005B430D" w:rsidRDefault="005B430D" w:rsidP="00E379A5">
            <w:pPr>
              <w:ind w:left="360"/>
            </w:pPr>
            <w:r>
              <w:t xml:space="preserve">Sazivanje </w:t>
            </w:r>
            <w:r w:rsidR="00E379A5">
              <w:t>P</w:t>
            </w:r>
            <w:r>
              <w:t xml:space="preserve">ovjerenstva </w:t>
            </w:r>
            <w:r w:rsidR="00E379A5">
              <w:t>na otvaranje ponuda</w:t>
            </w:r>
          </w:p>
        </w:tc>
        <w:tc>
          <w:tcPr>
            <w:tcW w:w="2835" w:type="dxa"/>
          </w:tcPr>
          <w:p w:rsidR="005B430D" w:rsidRDefault="005B430D" w:rsidP="003F1DAE">
            <w:r>
              <w:t>Imenovani članovi Povjerenstva</w:t>
            </w:r>
          </w:p>
        </w:tc>
        <w:tc>
          <w:tcPr>
            <w:tcW w:w="2409" w:type="dxa"/>
          </w:tcPr>
          <w:p w:rsidR="005B430D" w:rsidRDefault="00AF3D97" w:rsidP="003F1DAE">
            <w:r>
              <w:t>Poziv Povjerenstvu</w:t>
            </w:r>
          </w:p>
        </w:tc>
        <w:tc>
          <w:tcPr>
            <w:tcW w:w="1985" w:type="dxa"/>
          </w:tcPr>
          <w:p w:rsidR="005B430D" w:rsidRDefault="00AF3D97" w:rsidP="00A3005D">
            <w:r>
              <w:t>3 dana nakon isteka roka za podnošenje ponuda</w:t>
            </w:r>
          </w:p>
        </w:tc>
      </w:tr>
      <w:tr w:rsidR="00352EF9" w:rsidTr="00C50192">
        <w:tc>
          <w:tcPr>
            <w:tcW w:w="1848" w:type="dxa"/>
          </w:tcPr>
          <w:p w:rsidR="005B430D" w:rsidRDefault="005B430D" w:rsidP="007F4C3D">
            <w:pPr>
              <w:ind w:left="360"/>
            </w:pPr>
          </w:p>
        </w:tc>
        <w:tc>
          <w:tcPr>
            <w:tcW w:w="3789" w:type="dxa"/>
          </w:tcPr>
          <w:p w:rsidR="005B430D" w:rsidRDefault="005B430D" w:rsidP="00352EF9">
            <w:pPr>
              <w:ind w:left="360"/>
            </w:pPr>
            <w:r>
              <w:t xml:space="preserve"> Povjerenstva </w:t>
            </w:r>
            <w:r w:rsidR="00352EF9">
              <w:t xml:space="preserve">otvara sve zaprimljene ponude i utvrđuje </w:t>
            </w:r>
            <w:r w:rsidR="00352EF9">
              <w:lastRenderedPageBreak/>
              <w:t xml:space="preserve">prijedlog liste ponuditelja za davanje prostora u zakup vodeći računa prednost pri dodjeli termina mlađe uzrasne kategorije sportskih udruga Grada Varaždina, članice Zajednice sportskih udruga Grada Varaždina i sportski klubovi osoba s invaliditetom  </w:t>
            </w:r>
          </w:p>
        </w:tc>
        <w:tc>
          <w:tcPr>
            <w:tcW w:w="2835" w:type="dxa"/>
          </w:tcPr>
          <w:p w:rsidR="005B430D" w:rsidRDefault="005B430D" w:rsidP="003F1DAE">
            <w:r>
              <w:lastRenderedPageBreak/>
              <w:t>Članovi Povjerenstva</w:t>
            </w:r>
          </w:p>
        </w:tc>
        <w:tc>
          <w:tcPr>
            <w:tcW w:w="2409" w:type="dxa"/>
          </w:tcPr>
          <w:p w:rsidR="005B430D" w:rsidRDefault="008A2080" w:rsidP="00352EF9">
            <w:r>
              <w:t xml:space="preserve">Zapisnik, Prijedlog </w:t>
            </w:r>
            <w:r w:rsidR="00352EF9">
              <w:t>utvrđene liste</w:t>
            </w:r>
          </w:p>
        </w:tc>
        <w:tc>
          <w:tcPr>
            <w:tcW w:w="1985" w:type="dxa"/>
          </w:tcPr>
          <w:p w:rsidR="005B430D" w:rsidRDefault="00AF3D97" w:rsidP="005B430D">
            <w:r w:rsidRPr="00AF3D97">
              <w:t xml:space="preserve">U roku od 3 dana od dana otvaranja </w:t>
            </w:r>
            <w:r w:rsidRPr="00AF3D97">
              <w:lastRenderedPageBreak/>
              <w:t>ponuda izrađuje se prijedlog Odluke o odabiru</w:t>
            </w:r>
          </w:p>
        </w:tc>
      </w:tr>
      <w:tr w:rsidR="00352EF9" w:rsidTr="00C50192">
        <w:tc>
          <w:tcPr>
            <w:tcW w:w="1848" w:type="dxa"/>
          </w:tcPr>
          <w:p w:rsidR="00AF3D97" w:rsidRDefault="00AF3D97" w:rsidP="007F4C3D">
            <w:pPr>
              <w:ind w:left="360"/>
            </w:pPr>
          </w:p>
        </w:tc>
        <w:tc>
          <w:tcPr>
            <w:tcW w:w="3789" w:type="dxa"/>
          </w:tcPr>
          <w:p w:rsidR="00AF3D97" w:rsidRDefault="00AF3D97" w:rsidP="00E379A5">
            <w:pPr>
              <w:ind w:left="360"/>
            </w:pPr>
            <w:r>
              <w:t xml:space="preserve">Donošenje Odluke o odabiru </w:t>
            </w:r>
            <w:r w:rsidR="00E379A5">
              <w:t>i rasporedu ponuditelja za zakup prostora</w:t>
            </w:r>
          </w:p>
        </w:tc>
        <w:tc>
          <w:tcPr>
            <w:tcW w:w="2835" w:type="dxa"/>
          </w:tcPr>
          <w:p w:rsidR="00AF3D97" w:rsidRDefault="00AF3D97" w:rsidP="003F1DAE"/>
          <w:p w:rsidR="00AF3D97" w:rsidRDefault="00AF3D97" w:rsidP="00AF3D97">
            <w:r>
              <w:t xml:space="preserve">Školski odbor </w:t>
            </w:r>
          </w:p>
        </w:tc>
        <w:tc>
          <w:tcPr>
            <w:tcW w:w="2409" w:type="dxa"/>
          </w:tcPr>
          <w:p w:rsidR="00AF3D97" w:rsidRDefault="001A307E" w:rsidP="003F1DAE">
            <w:r>
              <w:t>Odluka</w:t>
            </w:r>
          </w:p>
        </w:tc>
        <w:tc>
          <w:tcPr>
            <w:tcW w:w="1985" w:type="dxa"/>
          </w:tcPr>
          <w:p w:rsidR="00AF3D97" w:rsidRPr="00AF3D97" w:rsidRDefault="00AF3D97" w:rsidP="00EB6CB3">
            <w:r>
              <w:t xml:space="preserve">U roku od </w:t>
            </w:r>
            <w:r w:rsidR="00EB6CB3">
              <w:t>3</w:t>
            </w:r>
            <w:r>
              <w:t xml:space="preserve"> dana od dana podnošenja prijedloga </w:t>
            </w:r>
            <w:r w:rsidR="00EB6CB3">
              <w:t>Povjerenstva</w:t>
            </w:r>
          </w:p>
        </w:tc>
      </w:tr>
      <w:tr w:rsidR="00352EF9" w:rsidTr="00C50192">
        <w:tc>
          <w:tcPr>
            <w:tcW w:w="1848" w:type="dxa"/>
          </w:tcPr>
          <w:p w:rsidR="00A3005D" w:rsidRDefault="00A3005D" w:rsidP="00AF3D97">
            <w:pPr>
              <w:ind w:left="360"/>
            </w:pPr>
          </w:p>
        </w:tc>
        <w:tc>
          <w:tcPr>
            <w:tcW w:w="3789" w:type="dxa"/>
          </w:tcPr>
          <w:p w:rsidR="00A3005D" w:rsidRPr="00AF3D97" w:rsidRDefault="00A3005D" w:rsidP="005B430D">
            <w:pPr>
              <w:ind w:left="360"/>
            </w:pPr>
            <w:r>
              <w:t>Dobivanje suglasnosti osnivača na prijedlog ugovora</w:t>
            </w:r>
          </w:p>
        </w:tc>
        <w:tc>
          <w:tcPr>
            <w:tcW w:w="2835" w:type="dxa"/>
          </w:tcPr>
          <w:p w:rsidR="00A3005D" w:rsidRDefault="00A3005D" w:rsidP="003F1DAE">
            <w:r>
              <w:t>Ravnatelj</w:t>
            </w:r>
          </w:p>
        </w:tc>
        <w:tc>
          <w:tcPr>
            <w:tcW w:w="2409" w:type="dxa"/>
          </w:tcPr>
          <w:p w:rsidR="00A3005D" w:rsidRDefault="00A3005D" w:rsidP="00AF3D97">
            <w:r>
              <w:t>Prijedlog ugovora</w:t>
            </w:r>
          </w:p>
        </w:tc>
        <w:tc>
          <w:tcPr>
            <w:tcW w:w="1985" w:type="dxa"/>
          </w:tcPr>
          <w:p w:rsidR="00A3005D" w:rsidRDefault="00A3005D" w:rsidP="00AF3D97"/>
        </w:tc>
      </w:tr>
      <w:tr w:rsidR="00352EF9" w:rsidTr="00C50192">
        <w:tc>
          <w:tcPr>
            <w:tcW w:w="1848" w:type="dxa"/>
          </w:tcPr>
          <w:p w:rsidR="00AF3D97" w:rsidRDefault="00AF3D97" w:rsidP="00AF3D97">
            <w:pPr>
              <w:ind w:left="360"/>
            </w:pPr>
          </w:p>
        </w:tc>
        <w:tc>
          <w:tcPr>
            <w:tcW w:w="3789" w:type="dxa"/>
          </w:tcPr>
          <w:p w:rsidR="00AF3D97" w:rsidRDefault="00AF3D97" w:rsidP="005B430D">
            <w:pPr>
              <w:ind w:left="360"/>
            </w:pPr>
            <w:r w:rsidRPr="00AF3D97">
              <w:t>Sklapanje Ugovora s odabranim ponuditeljem</w:t>
            </w:r>
            <w:r w:rsidR="00A3005D">
              <w:t xml:space="preserve"> nakon dobivene suglasnosti</w:t>
            </w:r>
          </w:p>
        </w:tc>
        <w:tc>
          <w:tcPr>
            <w:tcW w:w="2835" w:type="dxa"/>
          </w:tcPr>
          <w:p w:rsidR="00AF3D97" w:rsidRDefault="00AF3D97" w:rsidP="003F1DAE">
            <w:r>
              <w:t>Ravnatelj</w:t>
            </w:r>
          </w:p>
        </w:tc>
        <w:tc>
          <w:tcPr>
            <w:tcW w:w="2409" w:type="dxa"/>
          </w:tcPr>
          <w:p w:rsidR="00AF3D97" w:rsidRDefault="00826E1B" w:rsidP="00AF3D97">
            <w:r>
              <w:t xml:space="preserve">Ugovor </w:t>
            </w:r>
          </w:p>
        </w:tc>
        <w:tc>
          <w:tcPr>
            <w:tcW w:w="1985" w:type="dxa"/>
          </w:tcPr>
          <w:p w:rsidR="00AF3D97" w:rsidRDefault="00AF3D97" w:rsidP="00AF3D97">
            <w:r>
              <w:t>Rok od 8 dana od dana konačne Odluke</w:t>
            </w:r>
          </w:p>
        </w:tc>
      </w:tr>
      <w:tr w:rsidR="00352EF9" w:rsidTr="00C50192">
        <w:tc>
          <w:tcPr>
            <w:tcW w:w="1848" w:type="dxa"/>
          </w:tcPr>
          <w:p w:rsidR="00AF3D97" w:rsidRDefault="00AF3D97" w:rsidP="00AF3D97">
            <w:pPr>
              <w:ind w:left="360"/>
            </w:pPr>
          </w:p>
        </w:tc>
        <w:tc>
          <w:tcPr>
            <w:tcW w:w="3789" w:type="dxa"/>
          </w:tcPr>
          <w:p w:rsidR="00AF3D97" w:rsidRPr="00AF3D97" w:rsidRDefault="00AF3D97" w:rsidP="00826E1B">
            <w:pPr>
              <w:ind w:left="360"/>
            </w:pPr>
            <w:r>
              <w:t>Dostavljanje potpisanog i ovjerenog ugovora računovodstvu</w:t>
            </w:r>
            <w:r w:rsidR="00826E1B">
              <w:t xml:space="preserve"> i nadležnom upravnom odjelu Grada Varaždina </w:t>
            </w:r>
          </w:p>
        </w:tc>
        <w:tc>
          <w:tcPr>
            <w:tcW w:w="2835" w:type="dxa"/>
          </w:tcPr>
          <w:p w:rsidR="00AF3D97" w:rsidRDefault="00AF3D97" w:rsidP="003F1DAE">
            <w:r>
              <w:t>Tajnik</w:t>
            </w:r>
          </w:p>
        </w:tc>
        <w:tc>
          <w:tcPr>
            <w:tcW w:w="2409" w:type="dxa"/>
          </w:tcPr>
          <w:p w:rsidR="00AF3D97" w:rsidRDefault="00826E1B" w:rsidP="00AF3D97">
            <w:r>
              <w:t xml:space="preserve">Preslike Ugovora </w:t>
            </w:r>
          </w:p>
        </w:tc>
        <w:tc>
          <w:tcPr>
            <w:tcW w:w="1985" w:type="dxa"/>
          </w:tcPr>
          <w:p w:rsidR="00AF3D97" w:rsidRDefault="00AF3D97" w:rsidP="00AF3D97"/>
        </w:tc>
      </w:tr>
      <w:tr w:rsidR="00352EF9" w:rsidTr="00C50192">
        <w:tc>
          <w:tcPr>
            <w:tcW w:w="1848" w:type="dxa"/>
          </w:tcPr>
          <w:p w:rsidR="00AF3D97" w:rsidRDefault="00AF3D97" w:rsidP="00AF3D97">
            <w:pPr>
              <w:ind w:left="360"/>
            </w:pPr>
          </w:p>
        </w:tc>
        <w:tc>
          <w:tcPr>
            <w:tcW w:w="3789" w:type="dxa"/>
          </w:tcPr>
          <w:p w:rsidR="00AF3D97" w:rsidRDefault="00F73C03" w:rsidP="00F73C03">
            <w:pPr>
              <w:ind w:left="360"/>
            </w:pPr>
            <w:r>
              <w:t>Evidentiranje i i</w:t>
            </w:r>
            <w:r w:rsidR="00AF3D97">
              <w:t>zdavanje računa</w:t>
            </w:r>
          </w:p>
        </w:tc>
        <w:tc>
          <w:tcPr>
            <w:tcW w:w="2835" w:type="dxa"/>
          </w:tcPr>
          <w:p w:rsidR="00AF3D97" w:rsidRDefault="00AF3D97" w:rsidP="003F1DAE">
            <w:r>
              <w:t>Računovodstvo</w:t>
            </w:r>
          </w:p>
        </w:tc>
        <w:tc>
          <w:tcPr>
            <w:tcW w:w="2409" w:type="dxa"/>
          </w:tcPr>
          <w:p w:rsidR="00AF3D97" w:rsidRDefault="00AF3D97" w:rsidP="00AF3D97">
            <w:r>
              <w:t xml:space="preserve">10 dana od isteka obračunskog razdoblja </w:t>
            </w:r>
          </w:p>
        </w:tc>
        <w:tc>
          <w:tcPr>
            <w:tcW w:w="1985" w:type="dxa"/>
          </w:tcPr>
          <w:p w:rsidR="00AF3D97" w:rsidRDefault="00AF3D97" w:rsidP="00AF3D97"/>
        </w:tc>
      </w:tr>
      <w:tr w:rsidR="00352EF9" w:rsidTr="00C50192">
        <w:tc>
          <w:tcPr>
            <w:tcW w:w="1848" w:type="dxa"/>
          </w:tcPr>
          <w:p w:rsidR="00AF3D97" w:rsidRDefault="00AF3D97" w:rsidP="00AF3D97">
            <w:pPr>
              <w:ind w:left="360"/>
            </w:pPr>
          </w:p>
        </w:tc>
        <w:tc>
          <w:tcPr>
            <w:tcW w:w="3789" w:type="dxa"/>
          </w:tcPr>
          <w:p w:rsidR="00AF3D97" w:rsidRDefault="00556944" w:rsidP="005B430D">
            <w:pPr>
              <w:ind w:left="360"/>
            </w:pPr>
            <w:r>
              <w:t>Slanje izlaznog računa</w:t>
            </w:r>
          </w:p>
        </w:tc>
        <w:tc>
          <w:tcPr>
            <w:tcW w:w="2835" w:type="dxa"/>
          </w:tcPr>
          <w:p w:rsidR="00AF3D97" w:rsidRDefault="00556944" w:rsidP="003F1DAE">
            <w:r>
              <w:t>Tajništvo</w:t>
            </w:r>
          </w:p>
        </w:tc>
        <w:tc>
          <w:tcPr>
            <w:tcW w:w="2409" w:type="dxa"/>
          </w:tcPr>
          <w:p w:rsidR="00AF3D97" w:rsidRDefault="00556944" w:rsidP="00AF3D97">
            <w:r>
              <w:t>2 dana nakon izdavanja računa</w:t>
            </w:r>
          </w:p>
        </w:tc>
        <w:tc>
          <w:tcPr>
            <w:tcW w:w="1985" w:type="dxa"/>
          </w:tcPr>
          <w:p w:rsidR="00AF3D97" w:rsidRDefault="00556944" w:rsidP="00AF3D97">
            <w:r>
              <w:t>Prijemna knjiga pošte</w:t>
            </w:r>
          </w:p>
        </w:tc>
      </w:tr>
      <w:tr w:rsidR="00352EF9" w:rsidTr="00C50192">
        <w:tc>
          <w:tcPr>
            <w:tcW w:w="1848" w:type="dxa"/>
          </w:tcPr>
          <w:p w:rsidR="00556944" w:rsidRDefault="00556944" w:rsidP="00AF3D97">
            <w:pPr>
              <w:ind w:left="360"/>
            </w:pPr>
          </w:p>
        </w:tc>
        <w:tc>
          <w:tcPr>
            <w:tcW w:w="3789" w:type="dxa"/>
          </w:tcPr>
          <w:p w:rsidR="00556944" w:rsidRDefault="00556944" w:rsidP="005B430D">
            <w:pPr>
              <w:ind w:left="360"/>
            </w:pPr>
            <w:r>
              <w:t>Knjiženje izlaznih računa</w:t>
            </w:r>
          </w:p>
        </w:tc>
        <w:tc>
          <w:tcPr>
            <w:tcW w:w="2835" w:type="dxa"/>
          </w:tcPr>
          <w:p w:rsidR="00556944" w:rsidRDefault="00556944" w:rsidP="003F1DAE">
            <w:r>
              <w:t>Računovodstvo</w:t>
            </w:r>
          </w:p>
        </w:tc>
        <w:tc>
          <w:tcPr>
            <w:tcW w:w="2409" w:type="dxa"/>
          </w:tcPr>
          <w:p w:rsidR="00556944" w:rsidRDefault="00556944" w:rsidP="00AF3D97">
            <w:r>
              <w:t xml:space="preserve">Unutar mjesec a na koji se odnosi </w:t>
            </w:r>
          </w:p>
        </w:tc>
        <w:tc>
          <w:tcPr>
            <w:tcW w:w="1985" w:type="dxa"/>
          </w:tcPr>
          <w:p w:rsidR="00556944" w:rsidRDefault="00556944" w:rsidP="00AF3D97"/>
        </w:tc>
      </w:tr>
      <w:tr w:rsidR="00826E1B" w:rsidTr="00C50192">
        <w:tc>
          <w:tcPr>
            <w:tcW w:w="1848" w:type="dxa"/>
          </w:tcPr>
          <w:p w:rsidR="00826E1B" w:rsidRDefault="00826E1B" w:rsidP="00AF3D97">
            <w:pPr>
              <w:ind w:left="360"/>
            </w:pPr>
          </w:p>
        </w:tc>
        <w:tc>
          <w:tcPr>
            <w:tcW w:w="3789" w:type="dxa"/>
          </w:tcPr>
          <w:p w:rsidR="00826E1B" w:rsidRDefault="00826E1B" w:rsidP="005B430D">
            <w:pPr>
              <w:ind w:left="360"/>
            </w:pPr>
            <w:r>
              <w:t>Evidentiranje naplaćenih prihoda</w:t>
            </w:r>
          </w:p>
        </w:tc>
        <w:tc>
          <w:tcPr>
            <w:tcW w:w="2835" w:type="dxa"/>
          </w:tcPr>
          <w:p w:rsidR="00826E1B" w:rsidRDefault="00826E1B" w:rsidP="003F1DAE">
            <w:r>
              <w:t xml:space="preserve">Računovodstvo </w:t>
            </w:r>
          </w:p>
        </w:tc>
        <w:tc>
          <w:tcPr>
            <w:tcW w:w="2409" w:type="dxa"/>
          </w:tcPr>
          <w:p w:rsidR="00826E1B" w:rsidRDefault="00826E1B" w:rsidP="00AF3D97">
            <w:r>
              <w:t>Glavna knjiga</w:t>
            </w:r>
          </w:p>
          <w:p w:rsidR="00434D6D" w:rsidRDefault="00434D6D" w:rsidP="00AF3D97">
            <w:bookmarkStart w:id="0" w:name="_GoBack"/>
            <w:bookmarkEnd w:id="0"/>
          </w:p>
        </w:tc>
        <w:tc>
          <w:tcPr>
            <w:tcW w:w="1985" w:type="dxa"/>
          </w:tcPr>
          <w:p w:rsidR="00826E1B" w:rsidRDefault="00826E1B" w:rsidP="00AF3D97">
            <w:r>
              <w:t>Tjedno</w:t>
            </w:r>
          </w:p>
          <w:p w:rsidR="00C50192" w:rsidRDefault="00C50192" w:rsidP="00AF3D97"/>
        </w:tc>
      </w:tr>
      <w:tr w:rsidR="00826E1B" w:rsidTr="00C50192">
        <w:tc>
          <w:tcPr>
            <w:tcW w:w="1848" w:type="dxa"/>
          </w:tcPr>
          <w:p w:rsidR="00826E1B" w:rsidRDefault="00826E1B" w:rsidP="00AF3D97">
            <w:pPr>
              <w:ind w:left="360"/>
            </w:pPr>
          </w:p>
        </w:tc>
        <w:tc>
          <w:tcPr>
            <w:tcW w:w="3789" w:type="dxa"/>
          </w:tcPr>
          <w:p w:rsidR="00826E1B" w:rsidRDefault="002A1368" w:rsidP="005B430D">
            <w:pPr>
              <w:ind w:left="360"/>
            </w:pPr>
            <w:r>
              <w:t>Utvrđivanje stanja dospjelih i nenaplaćenih potraživanja/prihoda</w:t>
            </w:r>
          </w:p>
        </w:tc>
        <w:tc>
          <w:tcPr>
            <w:tcW w:w="2835" w:type="dxa"/>
          </w:tcPr>
          <w:p w:rsidR="00826E1B" w:rsidRDefault="002A1368" w:rsidP="003F1DAE">
            <w:r>
              <w:t>Računovodstvo</w:t>
            </w:r>
          </w:p>
        </w:tc>
        <w:tc>
          <w:tcPr>
            <w:tcW w:w="2409" w:type="dxa"/>
          </w:tcPr>
          <w:p w:rsidR="00826E1B" w:rsidRDefault="002A1368" w:rsidP="00AF3D97">
            <w:r>
              <w:t>Izvod otvorenih stavaka</w:t>
            </w:r>
          </w:p>
        </w:tc>
        <w:tc>
          <w:tcPr>
            <w:tcW w:w="1985" w:type="dxa"/>
          </w:tcPr>
          <w:p w:rsidR="002A1368" w:rsidRDefault="00C50192" w:rsidP="00C50192">
            <w:r>
              <w:t>Tijekom godine</w:t>
            </w:r>
          </w:p>
        </w:tc>
      </w:tr>
      <w:tr w:rsidR="00C50192" w:rsidTr="00C50192">
        <w:tc>
          <w:tcPr>
            <w:tcW w:w="1848" w:type="dxa"/>
          </w:tcPr>
          <w:p w:rsidR="00C50192" w:rsidRDefault="00C50192" w:rsidP="00AF3D97">
            <w:pPr>
              <w:ind w:left="360"/>
            </w:pPr>
          </w:p>
        </w:tc>
        <w:tc>
          <w:tcPr>
            <w:tcW w:w="3789" w:type="dxa"/>
          </w:tcPr>
          <w:p w:rsidR="00C50192" w:rsidRDefault="00C50192" w:rsidP="005B430D">
            <w:pPr>
              <w:ind w:left="360"/>
            </w:pPr>
            <w:r w:rsidRPr="00C50192">
              <w:t>Upozorenje i izdavanje opomena</w:t>
            </w:r>
          </w:p>
        </w:tc>
        <w:tc>
          <w:tcPr>
            <w:tcW w:w="2835" w:type="dxa"/>
          </w:tcPr>
          <w:p w:rsidR="00C50192" w:rsidRDefault="00C50192" w:rsidP="003F1DAE">
            <w:r>
              <w:t>Računovodstvo</w:t>
            </w:r>
          </w:p>
        </w:tc>
        <w:tc>
          <w:tcPr>
            <w:tcW w:w="2409" w:type="dxa"/>
          </w:tcPr>
          <w:p w:rsidR="00C50192" w:rsidRDefault="00C50192" w:rsidP="00AF3D97">
            <w:r>
              <w:t>Opomena</w:t>
            </w:r>
          </w:p>
        </w:tc>
        <w:tc>
          <w:tcPr>
            <w:tcW w:w="1985" w:type="dxa"/>
          </w:tcPr>
          <w:p w:rsidR="00C50192" w:rsidRDefault="00C50192" w:rsidP="002A1368">
            <w:r>
              <w:t>Tijekom godine</w:t>
            </w:r>
          </w:p>
          <w:p w:rsidR="00C50192" w:rsidRDefault="00C50192" w:rsidP="002A1368"/>
        </w:tc>
      </w:tr>
    </w:tbl>
    <w:p w:rsidR="007F4C3D" w:rsidRDefault="00925E13" w:rsidP="00925E13">
      <w:pPr>
        <w:jc w:val="center"/>
      </w:pPr>
      <w:r>
        <w:lastRenderedPageBreak/>
        <w:t>Članak 5.</w:t>
      </w:r>
    </w:p>
    <w:p w:rsidR="00925E13" w:rsidRDefault="00925E13" w:rsidP="003F1DAE"/>
    <w:p w:rsidR="00925E13" w:rsidRDefault="00925E13" w:rsidP="00925E13">
      <w:r>
        <w:t>Ova Procedura stupa na snagu danom donošenja i biti će objavljena na oglasnoj ploči i na mrežnoj stranici Škole.</w:t>
      </w:r>
    </w:p>
    <w:p w:rsidR="00925E13" w:rsidRDefault="00925E13" w:rsidP="00925E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5E13" w:rsidRDefault="00925E13" w:rsidP="00925E13">
      <w:pPr>
        <w:ind w:left="7788" w:firstLine="708"/>
      </w:pPr>
      <w:r>
        <w:t>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0192" w:rsidRDefault="00925E13" w:rsidP="00925E13">
      <w:pPr>
        <w:ind w:left="7788" w:firstLine="708"/>
      </w:pPr>
      <w:r>
        <w:t>Ruža Levatić</w:t>
      </w:r>
    </w:p>
    <w:p w:rsidR="00C50192" w:rsidRDefault="00C50192" w:rsidP="003F1DAE"/>
    <w:sectPr w:rsidR="00C50192" w:rsidSect="00C5019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8CB"/>
    <w:multiLevelType w:val="hybridMultilevel"/>
    <w:tmpl w:val="D5CA4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AD6"/>
    <w:multiLevelType w:val="hybridMultilevel"/>
    <w:tmpl w:val="486CD2F0"/>
    <w:lvl w:ilvl="0" w:tplc="646E4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C03"/>
    <w:multiLevelType w:val="hybridMultilevel"/>
    <w:tmpl w:val="D5CA4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E"/>
    <w:rsid w:val="001A307E"/>
    <w:rsid w:val="00272200"/>
    <w:rsid w:val="002A1368"/>
    <w:rsid w:val="00352EF9"/>
    <w:rsid w:val="003F1DAE"/>
    <w:rsid w:val="00434D6D"/>
    <w:rsid w:val="00556944"/>
    <w:rsid w:val="005B430D"/>
    <w:rsid w:val="007F4C3D"/>
    <w:rsid w:val="00826E1B"/>
    <w:rsid w:val="0088012A"/>
    <w:rsid w:val="008A2080"/>
    <w:rsid w:val="00925E13"/>
    <w:rsid w:val="009628A0"/>
    <w:rsid w:val="009A77F8"/>
    <w:rsid w:val="009B7C51"/>
    <w:rsid w:val="00A3005D"/>
    <w:rsid w:val="00AF3D97"/>
    <w:rsid w:val="00C50192"/>
    <w:rsid w:val="00C7526C"/>
    <w:rsid w:val="00CA5A8D"/>
    <w:rsid w:val="00E02A67"/>
    <w:rsid w:val="00E379A5"/>
    <w:rsid w:val="00EB6CB3"/>
    <w:rsid w:val="00F42177"/>
    <w:rsid w:val="00F7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A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F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C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DA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F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C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802A-913A-468B-99C6-A94A5ED2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</cp:revision>
  <cp:lastPrinted>2020-05-26T12:11:00Z</cp:lastPrinted>
  <dcterms:created xsi:type="dcterms:W3CDTF">2020-05-07T09:25:00Z</dcterms:created>
  <dcterms:modified xsi:type="dcterms:W3CDTF">2020-05-26T12:41:00Z</dcterms:modified>
</cp:coreProperties>
</file>